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7FE8B" w14:textId="18825A94" w:rsidR="00F43B30" w:rsidRPr="00714590" w:rsidRDefault="00F43B30" w:rsidP="00F43B30">
      <w:pPr>
        <w:jc w:val="center"/>
        <w:rPr>
          <w:sz w:val="22"/>
          <w:szCs w:val="22"/>
          <w:lang w:val="el-GR"/>
        </w:rPr>
      </w:pPr>
      <w:r w:rsidRPr="00714590">
        <w:rPr>
          <w:noProof/>
          <w:sz w:val="22"/>
          <w:szCs w:val="22"/>
        </w:rPr>
        <w:drawing>
          <wp:inline distT="0" distB="0" distL="0" distR="0" wp14:anchorId="0123DE68" wp14:editId="441DAECA">
            <wp:extent cx="3554847" cy="538224"/>
            <wp:effectExtent l="19050" t="19050" r="7620" b="14605"/>
            <wp:docPr id="75207440" name="Εικόνα 1" descr="Λογότυπο Πανεπιστημίου Κύπρου -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Πανεπιστημίου Κύπρου - Bran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1801" cy="554417"/>
                    </a:xfrm>
                    <a:prstGeom prst="rect">
                      <a:avLst/>
                    </a:prstGeom>
                    <a:noFill/>
                    <a:ln w="9525" cmpd="sng">
                      <a:solidFill>
                        <a:srgbClr val="000000"/>
                      </a:solidFill>
                      <a:miter lim="800000"/>
                      <a:headEnd/>
                      <a:tailEnd/>
                    </a:ln>
                    <a:effectLst/>
                  </pic:spPr>
                </pic:pic>
              </a:graphicData>
            </a:graphic>
          </wp:inline>
        </w:drawing>
      </w:r>
    </w:p>
    <w:p w14:paraId="589D8EDA" w14:textId="3655F7A9" w:rsidR="00F43B30" w:rsidRPr="00714590" w:rsidRDefault="00F43B30" w:rsidP="00F43B30">
      <w:pPr>
        <w:rPr>
          <w:sz w:val="22"/>
          <w:szCs w:val="22"/>
          <w:lang w:val="el-GR"/>
        </w:rPr>
      </w:pPr>
      <w:r w:rsidRPr="00714590">
        <w:rPr>
          <w:sz w:val="22"/>
          <w:szCs w:val="22"/>
          <w:lang w:val="el-GR"/>
        </w:rPr>
        <w:t>_________________________________________________________________</w:t>
      </w:r>
    </w:p>
    <w:p w14:paraId="2F7E2D78" w14:textId="77777777" w:rsidR="00F43B30" w:rsidRPr="00714590" w:rsidRDefault="00F43B30" w:rsidP="002D22AE">
      <w:pPr>
        <w:rPr>
          <w:sz w:val="22"/>
          <w:szCs w:val="22"/>
          <w:lang w:val="el-GR"/>
        </w:rPr>
      </w:pPr>
      <w:r w:rsidRPr="00714590">
        <w:rPr>
          <w:sz w:val="22"/>
          <w:szCs w:val="22"/>
          <w:lang w:val="el-GR"/>
        </w:rPr>
        <w:t>ΤΟΜ 322 :  Η Κύπρος κατά την οθωμανική περίοδο</w:t>
      </w:r>
    </w:p>
    <w:p w14:paraId="16A31A21" w14:textId="77777777" w:rsidR="00F43B30" w:rsidRPr="00714590" w:rsidRDefault="00F43B30" w:rsidP="002D22AE">
      <w:pPr>
        <w:jc w:val="both"/>
        <w:rPr>
          <w:sz w:val="22"/>
          <w:szCs w:val="22"/>
          <w:lang w:val="el-GR"/>
        </w:rPr>
      </w:pPr>
    </w:p>
    <w:p w14:paraId="5BC80A8C" w14:textId="30B5E7C8" w:rsidR="00023F06" w:rsidRPr="00714590" w:rsidRDefault="00023F06" w:rsidP="002D22AE">
      <w:pPr>
        <w:rPr>
          <w:sz w:val="22"/>
          <w:szCs w:val="22"/>
          <w:lang w:val="el-GR"/>
        </w:rPr>
      </w:pPr>
      <w:r w:rsidRPr="00714590">
        <w:rPr>
          <w:sz w:val="22"/>
          <w:szCs w:val="22"/>
          <w:lang w:val="el-GR"/>
        </w:rPr>
        <w:t>ΔΙΑΛΕΞΗ  1</w:t>
      </w:r>
      <w:r w:rsidR="00C94C29">
        <w:rPr>
          <w:sz w:val="22"/>
          <w:szCs w:val="22"/>
          <w:lang w:val="el-GR"/>
        </w:rPr>
        <w:t>2</w:t>
      </w:r>
      <w:r w:rsidRPr="00714590">
        <w:rPr>
          <w:sz w:val="22"/>
          <w:szCs w:val="22"/>
          <w:vertAlign w:val="superscript"/>
          <w:lang w:val="el-GR"/>
        </w:rPr>
        <w:t>η</w:t>
      </w:r>
      <w:r w:rsidRPr="00714590">
        <w:rPr>
          <w:sz w:val="22"/>
          <w:szCs w:val="22"/>
          <w:lang w:val="el-GR"/>
        </w:rPr>
        <w:t xml:space="preserve"> : </w:t>
      </w:r>
      <w:r w:rsidR="00F55BFD">
        <w:rPr>
          <w:sz w:val="22"/>
          <w:szCs w:val="22"/>
          <w:lang w:val="el-GR"/>
        </w:rPr>
        <w:t>Οθωμανικό κράτος, αποκέντρωση και Κύπρος</w:t>
      </w:r>
    </w:p>
    <w:p w14:paraId="2882DCA9" w14:textId="77777777" w:rsidR="00F43B30" w:rsidRPr="00714590" w:rsidRDefault="00F43B30" w:rsidP="002D22AE">
      <w:pPr>
        <w:rPr>
          <w:sz w:val="22"/>
          <w:szCs w:val="22"/>
          <w:lang w:val="el-GR"/>
        </w:rPr>
      </w:pPr>
      <w:r w:rsidRPr="00714590">
        <w:rPr>
          <w:sz w:val="22"/>
          <w:szCs w:val="22"/>
          <w:lang w:val="el-GR"/>
        </w:rPr>
        <w:t>___________________________________________________________________________</w:t>
      </w:r>
    </w:p>
    <w:p w14:paraId="3F57F4D2" w14:textId="77777777" w:rsidR="00F43B30" w:rsidRPr="00714590" w:rsidRDefault="00F43B30" w:rsidP="00A62526">
      <w:pPr>
        <w:spacing w:line="276" w:lineRule="auto"/>
        <w:jc w:val="both"/>
        <w:rPr>
          <w:sz w:val="22"/>
          <w:szCs w:val="22"/>
          <w:lang w:val="el-GR"/>
        </w:rPr>
      </w:pPr>
      <w:r w:rsidRPr="00714590">
        <w:rPr>
          <w:sz w:val="22"/>
          <w:szCs w:val="22"/>
          <w:lang w:val="el-GR"/>
        </w:rPr>
        <w:t xml:space="preserve">Ελένη Χαραλάμπους </w:t>
      </w:r>
    </w:p>
    <w:p w14:paraId="2C57E353" w14:textId="77777777" w:rsidR="00F43B30" w:rsidRPr="00714590" w:rsidRDefault="00F43B30" w:rsidP="00A62526">
      <w:pPr>
        <w:spacing w:line="276" w:lineRule="auto"/>
        <w:jc w:val="both"/>
        <w:rPr>
          <w:sz w:val="22"/>
          <w:szCs w:val="22"/>
          <w:lang w:val="el-GR"/>
        </w:rPr>
      </w:pPr>
      <w:r w:rsidRPr="00714590">
        <w:rPr>
          <w:sz w:val="22"/>
          <w:szCs w:val="22"/>
          <w:lang w:val="el-GR"/>
        </w:rPr>
        <w:t>Ειδική Επιστήμονας</w:t>
      </w:r>
    </w:p>
    <w:p w14:paraId="42B8A21F" w14:textId="3C4B401F" w:rsidR="00F43B30" w:rsidRPr="00714590" w:rsidRDefault="00F43B30" w:rsidP="00A62526">
      <w:pPr>
        <w:spacing w:line="276" w:lineRule="auto"/>
        <w:jc w:val="both"/>
        <w:rPr>
          <w:sz w:val="22"/>
          <w:szCs w:val="22"/>
          <w:lang w:val="el-GR"/>
        </w:rPr>
      </w:pPr>
      <w:r w:rsidRPr="00714590">
        <w:rPr>
          <w:sz w:val="22"/>
          <w:szCs w:val="22"/>
          <w:lang w:val="el-GR"/>
        </w:rPr>
        <w:t>Τμήμα Το</w:t>
      </w:r>
      <w:r w:rsidR="00974CA5">
        <w:rPr>
          <w:sz w:val="22"/>
          <w:szCs w:val="22"/>
          <w:lang w:val="el-GR"/>
        </w:rPr>
        <w:t>υ</w:t>
      </w:r>
      <w:r w:rsidRPr="00714590">
        <w:rPr>
          <w:sz w:val="22"/>
          <w:szCs w:val="22"/>
          <w:lang w:val="el-GR"/>
        </w:rPr>
        <w:t>ρκικ</w:t>
      </w:r>
      <w:r w:rsidR="00974CA5">
        <w:rPr>
          <w:sz w:val="22"/>
          <w:szCs w:val="22"/>
          <w:lang w:val="el-GR"/>
        </w:rPr>
        <w:t>ώ</w:t>
      </w:r>
      <w:r w:rsidRPr="00714590">
        <w:rPr>
          <w:sz w:val="22"/>
          <w:szCs w:val="22"/>
          <w:lang w:val="el-GR"/>
        </w:rPr>
        <w:t>ν και Μεσανατολικών Σπουδών</w:t>
      </w:r>
    </w:p>
    <w:p w14:paraId="4030573A" w14:textId="77777777" w:rsidR="00F43B30" w:rsidRPr="00714590" w:rsidRDefault="00F43B30" w:rsidP="00A62526">
      <w:pPr>
        <w:spacing w:line="276" w:lineRule="auto"/>
        <w:jc w:val="both"/>
        <w:rPr>
          <w:sz w:val="22"/>
          <w:szCs w:val="22"/>
          <w:lang w:val="el-GR"/>
        </w:rPr>
      </w:pPr>
      <w:r w:rsidRPr="00714590">
        <w:rPr>
          <w:sz w:val="22"/>
          <w:szCs w:val="22"/>
          <w:lang w:val="el-GR"/>
        </w:rPr>
        <w:t>Χειμερινό Εξάμηνο 2024</w:t>
      </w:r>
    </w:p>
    <w:p w14:paraId="198F2F5A" w14:textId="77777777" w:rsidR="00F43B30" w:rsidRPr="00714590" w:rsidRDefault="00F43B30" w:rsidP="00A62526">
      <w:pPr>
        <w:spacing w:line="276" w:lineRule="auto"/>
        <w:jc w:val="both"/>
        <w:rPr>
          <w:sz w:val="22"/>
          <w:szCs w:val="22"/>
          <w:lang w:val="el-GR"/>
        </w:rPr>
      </w:pPr>
      <w:r w:rsidRPr="00714590">
        <w:rPr>
          <w:sz w:val="22"/>
          <w:szCs w:val="22"/>
          <w:lang w:val="el-GR"/>
        </w:rPr>
        <w:t>_____________________________________________________________________</w:t>
      </w:r>
    </w:p>
    <w:p w14:paraId="25185D06" w14:textId="77777777" w:rsidR="00F43B30" w:rsidRPr="00714590" w:rsidRDefault="00F43B30" w:rsidP="00F43B30">
      <w:pPr>
        <w:jc w:val="both"/>
        <w:rPr>
          <w:b/>
          <w:bCs/>
          <w:sz w:val="22"/>
          <w:szCs w:val="22"/>
          <w:lang w:val="el-GR"/>
        </w:rPr>
      </w:pPr>
      <w:r w:rsidRPr="00714590">
        <w:rPr>
          <w:b/>
          <w:bCs/>
          <w:sz w:val="22"/>
          <w:szCs w:val="22"/>
          <w:lang w:val="el-GR"/>
        </w:rPr>
        <w:t xml:space="preserve">Πίνακας περιεχομένων </w:t>
      </w:r>
    </w:p>
    <w:p w14:paraId="510D4B4A" w14:textId="77777777" w:rsidR="0058524C" w:rsidRDefault="0058524C" w:rsidP="0058524C">
      <w:pPr>
        <w:jc w:val="both"/>
        <w:rPr>
          <w:sz w:val="22"/>
          <w:szCs w:val="22"/>
          <w:lang w:val="el-GR"/>
        </w:rPr>
      </w:pPr>
    </w:p>
    <w:p w14:paraId="3FD140F1" w14:textId="275B629D" w:rsidR="00D13A56" w:rsidRDefault="00D13A56" w:rsidP="0058524C">
      <w:pPr>
        <w:jc w:val="both"/>
        <w:rPr>
          <w:sz w:val="22"/>
          <w:szCs w:val="22"/>
          <w:lang w:val="el-GR"/>
        </w:rPr>
      </w:pPr>
      <w:r>
        <w:rPr>
          <w:sz w:val="22"/>
          <w:szCs w:val="22"/>
          <w:lang w:val="el-GR"/>
        </w:rPr>
        <w:t>1. Σημάδια  παρακμής</w:t>
      </w:r>
    </w:p>
    <w:p w14:paraId="587AB0E0" w14:textId="57C82BAE" w:rsidR="0058524C" w:rsidRDefault="00D13A56" w:rsidP="0058524C">
      <w:pPr>
        <w:jc w:val="both"/>
        <w:rPr>
          <w:sz w:val="22"/>
          <w:szCs w:val="22"/>
          <w:lang w:val="el-GR"/>
        </w:rPr>
      </w:pPr>
      <w:r>
        <w:rPr>
          <w:sz w:val="22"/>
          <w:szCs w:val="22"/>
          <w:lang w:val="el-GR"/>
        </w:rPr>
        <w:t>2</w:t>
      </w:r>
      <w:r w:rsidR="0058524C">
        <w:rPr>
          <w:sz w:val="22"/>
          <w:szCs w:val="22"/>
          <w:lang w:val="el-GR"/>
        </w:rPr>
        <w:t xml:space="preserve">.1571-1670 :  Υπό  τη δικαιοδοσία  του  Μεγάλου  Βεζίρη </w:t>
      </w:r>
    </w:p>
    <w:p w14:paraId="75E0742A" w14:textId="193BBDEC" w:rsidR="0058524C" w:rsidRPr="0003721C" w:rsidRDefault="00D13A56" w:rsidP="0058524C">
      <w:pPr>
        <w:jc w:val="both"/>
        <w:rPr>
          <w:sz w:val="22"/>
          <w:szCs w:val="22"/>
          <w:lang w:val="el-GR"/>
        </w:rPr>
      </w:pPr>
      <w:r>
        <w:rPr>
          <w:sz w:val="22"/>
          <w:szCs w:val="22"/>
          <w:lang w:val="el-GR"/>
        </w:rPr>
        <w:t>3</w:t>
      </w:r>
      <w:r w:rsidR="0058524C">
        <w:rPr>
          <w:sz w:val="22"/>
          <w:szCs w:val="22"/>
          <w:lang w:val="el-GR"/>
        </w:rPr>
        <w:t xml:space="preserve">.1670-1703: Το διοικητικό  καθεστώς  της υπαγωγής της Κύπρου στον </w:t>
      </w:r>
      <w:proofErr w:type="spellStart"/>
      <w:r w:rsidR="0058524C">
        <w:rPr>
          <w:sz w:val="22"/>
          <w:szCs w:val="22"/>
          <w:lang w:val="el-GR"/>
        </w:rPr>
        <w:t>Αρχιναύαρχο</w:t>
      </w:r>
      <w:proofErr w:type="spellEnd"/>
      <w:r w:rsidR="0058524C">
        <w:rPr>
          <w:sz w:val="22"/>
          <w:szCs w:val="22"/>
          <w:lang w:val="el-GR"/>
        </w:rPr>
        <w:t xml:space="preserve">  </w:t>
      </w:r>
      <w:r w:rsidR="00A17034">
        <w:rPr>
          <w:sz w:val="22"/>
          <w:szCs w:val="22"/>
          <w:lang w:val="el-GR"/>
        </w:rPr>
        <w:t xml:space="preserve">του Οθωμανικού στόλου </w:t>
      </w:r>
    </w:p>
    <w:p w14:paraId="3ED55396" w14:textId="745F49F4" w:rsidR="0058524C" w:rsidRDefault="00D13A56" w:rsidP="0058524C">
      <w:pPr>
        <w:jc w:val="both"/>
        <w:rPr>
          <w:sz w:val="22"/>
          <w:szCs w:val="22"/>
          <w:lang w:val="el-GR"/>
        </w:rPr>
      </w:pPr>
      <w:r>
        <w:rPr>
          <w:sz w:val="22"/>
          <w:szCs w:val="22"/>
          <w:lang w:val="el-GR"/>
        </w:rPr>
        <w:t>4</w:t>
      </w:r>
      <w:r w:rsidR="0058524C">
        <w:rPr>
          <w:sz w:val="22"/>
          <w:szCs w:val="22"/>
          <w:lang w:val="el-GR"/>
        </w:rPr>
        <w:t>.1703-1785 :  Υπό  τη δικαιοδοσία  του  Μεγάλου  Βεζίρη</w:t>
      </w:r>
    </w:p>
    <w:p w14:paraId="18F483BA" w14:textId="19C9E2E3" w:rsidR="0058524C" w:rsidRDefault="00D13A56" w:rsidP="0058524C">
      <w:pPr>
        <w:jc w:val="both"/>
        <w:rPr>
          <w:sz w:val="22"/>
          <w:szCs w:val="22"/>
          <w:lang w:val="el-GR"/>
        </w:rPr>
      </w:pPr>
      <w:r>
        <w:rPr>
          <w:sz w:val="22"/>
          <w:szCs w:val="22"/>
          <w:lang w:val="el-GR"/>
        </w:rPr>
        <w:t>5</w:t>
      </w:r>
      <w:r w:rsidR="0058524C">
        <w:rPr>
          <w:sz w:val="22"/>
          <w:szCs w:val="22"/>
          <w:lang w:val="el-GR"/>
        </w:rPr>
        <w:t xml:space="preserve">.1785-1839: </w:t>
      </w:r>
      <w:r>
        <w:rPr>
          <w:sz w:val="22"/>
          <w:szCs w:val="22"/>
          <w:lang w:val="el-GR"/>
        </w:rPr>
        <w:t>Το δ</w:t>
      </w:r>
      <w:r w:rsidR="0058524C">
        <w:rPr>
          <w:sz w:val="22"/>
          <w:szCs w:val="22"/>
          <w:lang w:val="el-GR"/>
        </w:rPr>
        <w:t xml:space="preserve">ιοικητικό  καθεστώς  της υπαγωγής της Κύπρου στον </w:t>
      </w:r>
      <w:proofErr w:type="spellStart"/>
      <w:r>
        <w:rPr>
          <w:sz w:val="22"/>
          <w:szCs w:val="22"/>
          <w:lang w:val="el-GR"/>
        </w:rPr>
        <w:t>Α</w:t>
      </w:r>
      <w:r w:rsidR="0058524C">
        <w:rPr>
          <w:sz w:val="22"/>
          <w:szCs w:val="22"/>
          <w:lang w:val="el-GR"/>
        </w:rPr>
        <w:t>ρχιναύαρχο</w:t>
      </w:r>
      <w:proofErr w:type="spellEnd"/>
      <w:r w:rsidR="0058524C">
        <w:rPr>
          <w:sz w:val="22"/>
          <w:szCs w:val="22"/>
          <w:lang w:val="el-GR"/>
        </w:rPr>
        <w:t xml:space="preserve">  </w:t>
      </w:r>
      <w:r w:rsidR="00A17034">
        <w:rPr>
          <w:sz w:val="22"/>
          <w:szCs w:val="22"/>
          <w:lang w:val="el-GR"/>
        </w:rPr>
        <w:t xml:space="preserve">του Οθωμανικού στόλου </w:t>
      </w:r>
    </w:p>
    <w:p w14:paraId="40DC99C7" w14:textId="6B48C00B" w:rsidR="001E088D" w:rsidRPr="001E088D" w:rsidRDefault="001E088D" w:rsidP="001E088D">
      <w:pPr>
        <w:jc w:val="both"/>
        <w:rPr>
          <w:sz w:val="22"/>
          <w:szCs w:val="22"/>
          <w:lang w:val="el-GR"/>
        </w:rPr>
      </w:pPr>
      <w:r w:rsidRPr="001E088D">
        <w:rPr>
          <w:sz w:val="22"/>
          <w:szCs w:val="22"/>
          <w:lang w:val="el-GR"/>
        </w:rPr>
        <w:t>6. Πτυχές</w:t>
      </w:r>
      <w:r w:rsidRPr="001E088D">
        <w:rPr>
          <w:sz w:val="22"/>
          <w:szCs w:val="22"/>
          <w:lang w:val="tr-TR"/>
        </w:rPr>
        <w:t xml:space="preserve">  </w:t>
      </w:r>
      <w:r w:rsidRPr="001E088D">
        <w:rPr>
          <w:sz w:val="22"/>
          <w:szCs w:val="22"/>
          <w:lang w:val="el-GR"/>
        </w:rPr>
        <w:t>της</w:t>
      </w:r>
      <w:r w:rsidRPr="001E088D">
        <w:rPr>
          <w:sz w:val="22"/>
          <w:szCs w:val="22"/>
          <w:lang w:val="tr-TR"/>
        </w:rPr>
        <w:t xml:space="preserve"> </w:t>
      </w:r>
      <w:r w:rsidRPr="001E088D">
        <w:rPr>
          <w:sz w:val="22"/>
          <w:szCs w:val="22"/>
          <w:lang w:val="el-GR"/>
        </w:rPr>
        <w:t>οθωμανικής</w:t>
      </w:r>
      <w:r w:rsidRPr="001E088D">
        <w:rPr>
          <w:sz w:val="22"/>
          <w:szCs w:val="22"/>
          <w:lang w:val="tr-TR"/>
        </w:rPr>
        <w:t xml:space="preserve"> </w:t>
      </w:r>
      <w:r w:rsidRPr="001E088D">
        <w:rPr>
          <w:sz w:val="22"/>
          <w:szCs w:val="22"/>
          <w:lang w:val="el-GR"/>
        </w:rPr>
        <w:t>επαρχιακής</w:t>
      </w:r>
      <w:r w:rsidRPr="001E088D">
        <w:rPr>
          <w:sz w:val="22"/>
          <w:szCs w:val="22"/>
          <w:lang w:val="tr-TR"/>
        </w:rPr>
        <w:t xml:space="preserve"> </w:t>
      </w:r>
      <w:r w:rsidRPr="001E088D">
        <w:rPr>
          <w:sz w:val="22"/>
          <w:szCs w:val="22"/>
          <w:lang w:val="el-GR"/>
        </w:rPr>
        <w:t>διοίκησης</w:t>
      </w:r>
      <w:r w:rsidRPr="001E088D">
        <w:rPr>
          <w:sz w:val="22"/>
          <w:szCs w:val="22"/>
          <w:lang w:val="tr-TR"/>
        </w:rPr>
        <w:t xml:space="preserve"> </w:t>
      </w:r>
    </w:p>
    <w:p w14:paraId="4B193FC0" w14:textId="211A0CCB" w:rsidR="0058524C" w:rsidRDefault="001E088D" w:rsidP="0058524C">
      <w:pPr>
        <w:jc w:val="both"/>
        <w:rPr>
          <w:sz w:val="22"/>
          <w:szCs w:val="22"/>
          <w:lang w:val="el-GR"/>
        </w:rPr>
      </w:pPr>
      <w:r>
        <w:rPr>
          <w:sz w:val="22"/>
          <w:szCs w:val="22"/>
          <w:lang w:val="el-GR"/>
        </w:rPr>
        <w:t>7.</w:t>
      </w:r>
      <w:r w:rsidR="00E833AA">
        <w:rPr>
          <w:sz w:val="22"/>
          <w:szCs w:val="22"/>
          <w:lang w:val="el-GR"/>
        </w:rPr>
        <w:t xml:space="preserve">Επιλεγμένη βιβλιογραφία </w:t>
      </w:r>
    </w:p>
    <w:p w14:paraId="1352ED12" w14:textId="77777777" w:rsidR="00864CC4" w:rsidRPr="00714590" w:rsidRDefault="00864CC4" w:rsidP="00F43B30">
      <w:pPr>
        <w:jc w:val="both"/>
        <w:rPr>
          <w:b/>
          <w:bCs/>
          <w:sz w:val="22"/>
          <w:szCs w:val="22"/>
          <w:lang w:val="el-GR"/>
        </w:rPr>
      </w:pPr>
    </w:p>
    <w:p w14:paraId="4CA07DF9" w14:textId="77777777" w:rsidR="00F43B30" w:rsidRDefault="00F43B30" w:rsidP="00F43B30">
      <w:pPr>
        <w:jc w:val="both"/>
        <w:rPr>
          <w:b/>
          <w:bCs/>
          <w:sz w:val="22"/>
          <w:szCs w:val="22"/>
          <w:lang w:val="el-GR"/>
        </w:rPr>
      </w:pPr>
      <w:r w:rsidRPr="00714590">
        <w:rPr>
          <w:b/>
          <w:bCs/>
          <w:sz w:val="22"/>
          <w:szCs w:val="22"/>
          <w:lang w:val="el-GR"/>
        </w:rPr>
        <w:t xml:space="preserve">Στόχοι ενότητας </w:t>
      </w:r>
    </w:p>
    <w:p w14:paraId="23CFA278" w14:textId="77777777" w:rsidR="0058524C" w:rsidRPr="00714590" w:rsidRDefault="0058524C" w:rsidP="00F43B30">
      <w:pPr>
        <w:jc w:val="both"/>
        <w:rPr>
          <w:b/>
          <w:bCs/>
          <w:sz w:val="22"/>
          <w:szCs w:val="22"/>
          <w:lang w:val="el-GR"/>
        </w:rPr>
      </w:pPr>
    </w:p>
    <w:p w14:paraId="0D3DC08D" w14:textId="038A2AAC" w:rsidR="00C55563" w:rsidRDefault="00C55563" w:rsidP="00146C6A">
      <w:pPr>
        <w:jc w:val="both"/>
        <w:rPr>
          <w:sz w:val="22"/>
          <w:szCs w:val="22"/>
          <w:lang w:val="el-GR"/>
        </w:rPr>
      </w:pPr>
      <w:r>
        <w:rPr>
          <w:sz w:val="22"/>
          <w:szCs w:val="22"/>
          <w:lang w:val="el-GR"/>
        </w:rPr>
        <w:t xml:space="preserve">Η  πρώτη  περίοδος  της </w:t>
      </w:r>
      <w:r w:rsidR="00B65B97">
        <w:rPr>
          <w:sz w:val="22"/>
          <w:szCs w:val="22"/>
          <w:lang w:val="el-GR"/>
        </w:rPr>
        <w:t xml:space="preserve">οθωμανικής περιόδου </w:t>
      </w:r>
      <w:r>
        <w:rPr>
          <w:sz w:val="22"/>
          <w:szCs w:val="22"/>
          <w:lang w:val="el-GR"/>
        </w:rPr>
        <w:t xml:space="preserve">στην Κύπρο  </w:t>
      </w:r>
      <w:proofErr w:type="spellStart"/>
      <w:r>
        <w:rPr>
          <w:sz w:val="22"/>
          <w:szCs w:val="22"/>
          <w:lang w:val="el-GR"/>
        </w:rPr>
        <w:t>συνέπεσε</w:t>
      </w:r>
      <w:proofErr w:type="spellEnd"/>
      <w:r>
        <w:rPr>
          <w:sz w:val="22"/>
          <w:szCs w:val="22"/>
          <w:lang w:val="el-GR"/>
        </w:rPr>
        <w:t xml:space="preserve"> με  τις απαρχές  της εξασθένισης   του κεντρικού  ελέγχου στις επαρχίες.</w:t>
      </w:r>
    </w:p>
    <w:p w14:paraId="6053C9B9" w14:textId="6839D31B" w:rsidR="00C55563" w:rsidRDefault="00233A63" w:rsidP="00146C6A">
      <w:pPr>
        <w:jc w:val="both"/>
        <w:rPr>
          <w:sz w:val="22"/>
          <w:szCs w:val="22"/>
          <w:lang w:val="el-GR"/>
        </w:rPr>
      </w:pPr>
      <w:r>
        <w:rPr>
          <w:sz w:val="22"/>
          <w:szCs w:val="22"/>
          <w:lang w:val="el-GR"/>
        </w:rPr>
        <w:t>Μετατροπή της Κύπρου σε προσωπικό φέουδο</w:t>
      </w:r>
    </w:p>
    <w:p w14:paraId="3E36D3E6" w14:textId="77777777" w:rsidR="005405C3" w:rsidRPr="00714590" w:rsidRDefault="005405C3" w:rsidP="00F43B30">
      <w:pPr>
        <w:rPr>
          <w:b/>
          <w:bCs/>
          <w:sz w:val="22"/>
          <w:szCs w:val="22"/>
          <w:lang w:val="el-GR"/>
        </w:rPr>
      </w:pPr>
    </w:p>
    <w:p w14:paraId="4811364D" w14:textId="71720500" w:rsidR="00F43B30" w:rsidRPr="00714590" w:rsidRDefault="00F43B30" w:rsidP="00F43B30">
      <w:pPr>
        <w:rPr>
          <w:b/>
          <w:bCs/>
          <w:sz w:val="22"/>
          <w:szCs w:val="22"/>
          <w:lang w:val="el-GR"/>
        </w:rPr>
      </w:pPr>
      <w:r w:rsidRPr="00714590">
        <w:rPr>
          <w:b/>
          <w:bCs/>
          <w:sz w:val="22"/>
          <w:szCs w:val="22"/>
          <w:lang w:val="el-GR"/>
        </w:rPr>
        <w:t>Περιεχόμενο  ενότητας</w:t>
      </w:r>
    </w:p>
    <w:p w14:paraId="688E9BB4" w14:textId="77777777" w:rsidR="00C16325" w:rsidRDefault="00C16325" w:rsidP="005826A5">
      <w:pPr>
        <w:jc w:val="both"/>
        <w:rPr>
          <w:sz w:val="22"/>
          <w:szCs w:val="22"/>
          <w:lang w:val="tr-TR"/>
        </w:rPr>
      </w:pPr>
    </w:p>
    <w:p w14:paraId="3BEA96C5" w14:textId="59F58EA5" w:rsidR="00C16325" w:rsidRPr="00E92D8F" w:rsidRDefault="00C16325" w:rsidP="00587238">
      <w:pPr>
        <w:jc w:val="both"/>
        <w:rPr>
          <w:sz w:val="22"/>
          <w:szCs w:val="22"/>
          <w:lang w:val="tr-TR"/>
        </w:rPr>
      </w:pPr>
      <w:r w:rsidRPr="00587238">
        <w:rPr>
          <w:sz w:val="22"/>
          <w:szCs w:val="22"/>
          <w:lang w:val="tr-TR"/>
        </w:rPr>
        <w:t xml:space="preserve">1571-1670 </w:t>
      </w:r>
      <w:r w:rsidR="00646551" w:rsidRPr="00587238">
        <w:rPr>
          <w:sz w:val="22"/>
          <w:szCs w:val="22"/>
          <w:lang w:val="tr-TR"/>
        </w:rPr>
        <w:t xml:space="preserve">: </w:t>
      </w:r>
      <w:r w:rsidR="00637ABA">
        <w:rPr>
          <w:sz w:val="22"/>
          <w:szCs w:val="22"/>
          <w:lang w:val="el-GR"/>
        </w:rPr>
        <w:t>Η</w:t>
      </w:r>
      <w:r w:rsidRPr="00587238">
        <w:rPr>
          <w:sz w:val="22"/>
          <w:szCs w:val="22"/>
          <w:lang w:val="tr-TR"/>
        </w:rPr>
        <w:t xml:space="preserve"> </w:t>
      </w:r>
      <w:r w:rsidRPr="00587238">
        <w:rPr>
          <w:sz w:val="22"/>
          <w:szCs w:val="22"/>
          <w:lang w:val="el-GR"/>
        </w:rPr>
        <w:t>Κύπρος</w:t>
      </w:r>
      <w:r w:rsidRPr="00587238">
        <w:rPr>
          <w:sz w:val="22"/>
          <w:szCs w:val="22"/>
          <w:lang w:val="tr-TR"/>
        </w:rPr>
        <w:t xml:space="preserve">  </w:t>
      </w:r>
      <w:r w:rsidRPr="00587238">
        <w:rPr>
          <w:sz w:val="22"/>
          <w:szCs w:val="22"/>
          <w:lang w:val="el-GR"/>
        </w:rPr>
        <w:t>ως</w:t>
      </w:r>
      <w:r w:rsidRPr="00587238">
        <w:rPr>
          <w:sz w:val="22"/>
          <w:szCs w:val="22"/>
          <w:lang w:val="tr-TR"/>
        </w:rPr>
        <w:t xml:space="preserve">  </w:t>
      </w:r>
      <w:r w:rsidRPr="00587238">
        <w:rPr>
          <w:sz w:val="22"/>
          <w:szCs w:val="22"/>
          <w:lang w:val="el-GR"/>
        </w:rPr>
        <w:t>ένα</w:t>
      </w:r>
      <w:r w:rsidRPr="00587238">
        <w:rPr>
          <w:sz w:val="22"/>
          <w:szCs w:val="22"/>
          <w:lang w:val="tr-TR"/>
        </w:rPr>
        <w:t xml:space="preserve">  </w:t>
      </w:r>
      <w:r w:rsidRPr="00587238">
        <w:rPr>
          <w:sz w:val="22"/>
          <w:szCs w:val="22"/>
          <w:lang w:val="el-GR"/>
        </w:rPr>
        <w:t>ανεξάρτητο</w:t>
      </w:r>
      <w:r w:rsidRPr="00587238">
        <w:rPr>
          <w:sz w:val="22"/>
          <w:szCs w:val="22"/>
          <w:lang w:val="tr-TR"/>
        </w:rPr>
        <w:t xml:space="preserve">  beylerbeylik  </w:t>
      </w:r>
      <w:r w:rsidRPr="00587238">
        <w:rPr>
          <w:sz w:val="22"/>
          <w:szCs w:val="22"/>
          <w:lang w:val="tr-TR"/>
        </w:rPr>
        <w:sym w:font="Wingdings" w:char="F020"/>
      </w:r>
      <w:r w:rsidRPr="00587238">
        <w:rPr>
          <w:sz w:val="22"/>
          <w:szCs w:val="22"/>
          <w:lang w:val="tr-TR"/>
        </w:rPr>
        <w:sym w:font="Wingdings" w:char="F0F0"/>
      </w:r>
      <w:r w:rsidRPr="00587238">
        <w:rPr>
          <w:sz w:val="22"/>
          <w:szCs w:val="22"/>
          <w:lang w:val="tr-TR"/>
        </w:rPr>
        <w:t xml:space="preserve"> Kıbrıs Beylerbeyliği / Eyaleti  </w:t>
      </w:r>
      <w:r w:rsidR="00D044F5" w:rsidRPr="00E92D8F">
        <w:rPr>
          <w:sz w:val="22"/>
          <w:szCs w:val="22"/>
          <w:lang w:val="tr-TR"/>
        </w:rPr>
        <w:t xml:space="preserve"> </w:t>
      </w:r>
    </w:p>
    <w:p w14:paraId="708EAD9C" w14:textId="309501B3" w:rsidR="00376AE6" w:rsidRPr="00D044F5" w:rsidRDefault="00376AE6" w:rsidP="00587238">
      <w:pPr>
        <w:jc w:val="both"/>
        <w:rPr>
          <w:sz w:val="22"/>
          <w:szCs w:val="22"/>
          <w:lang w:val="tr-TR"/>
        </w:rPr>
      </w:pPr>
      <w:proofErr w:type="spellStart"/>
      <w:r w:rsidRPr="00587238">
        <w:rPr>
          <w:sz w:val="22"/>
          <w:szCs w:val="22"/>
        </w:rPr>
        <w:t>Sokollu</w:t>
      </w:r>
      <w:proofErr w:type="spellEnd"/>
      <w:r w:rsidRPr="00587238">
        <w:rPr>
          <w:sz w:val="22"/>
          <w:szCs w:val="22"/>
        </w:rPr>
        <w:t xml:space="preserve"> </w:t>
      </w:r>
      <w:proofErr w:type="spellStart"/>
      <w:r w:rsidRPr="00587238">
        <w:rPr>
          <w:sz w:val="22"/>
          <w:szCs w:val="22"/>
        </w:rPr>
        <w:t>Mehmed</w:t>
      </w:r>
      <w:proofErr w:type="spellEnd"/>
      <w:r w:rsidRPr="00587238">
        <w:rPr>
          <w:sz w:val="22"/>
          <w:szCs w:val="22"/>
        </w:rPr>
        <w:t xml:space="preserve"> </w:t>
      </w:r>
      <w:proofErr w:type="spellStart"/>
      <w:r w:rsidRPr="00587238">
        <w:rPr>
          <w:sz w:val="22"/>
          <w:szCs w:val="22"/>
        </w:rPr>
        <w:t>Paşa</w:t>
      </w:r>
      <w:proofErr w:type="spellEnd"/>
      <w:r w:rsidR="00D044F5" w:rsidRPr="00DA57CA">
        <w:rPr>
          <w:sz w:val="22"/>
          <w:szCs w:val="22"/>
          <w:lang w:val="el-GR"/>
        </w:rPr>
        <w:t xml:space="preserve">  - </w:t>
      </w:r>
      <w:r w:rsidR="00D044F5">
        <w:rPr>
          <w:sz w:val="22"/>
          <w:szCs w:val="22"/>
          <w:lang w:val="tr-TR"/>
        </w:rPr>
        <w:t xml:space="preserve">Muzaffer Paşa </w:t>
      </w:r>
    </w:p>
    <w:p w14:paraId="15172276" w14:textId="27298CC1" w:rsidR="008B0C89" w:rsidRPr="008B0C89" w:rsidRDefault="008B0C89" w:rsidP="00725C2E">
      <w:pPr>
        <w:jc w:val="both"/>
        <w:rPr>
          <w:sz w:val="22"/>
          <w:szCs w:val="22"/>
          <w:lang w:val="el-GR"/>
        </w:rPr>
      </w:pPr>
      <w:r>
        <w:rPr>
          <w:sz w:val="22"/>
          <w:szCs w:val="22"/>
          <w:lang w:val="el-GR"/>
        </w:rPr>
        <w:t xml:space="preserve">1660 : </w:t>
      </w:r>
      <w:r w:rsidRPr="005447C7">
        <w:rPr>
          <w:sz w:val="22"/>
          <w:szCs w:val="22"/>
          <w:lang w:val="el-GR"/>
        </w:rPr>
        <w:t xml:space="preserve">Παραχώρηση </w:t>
      </w:r>
      <w:r>
        <w:rPr>
          <w:sz w:val="22"/>
          <w:szCs w:val="22"/>
          <w:lang w:val="el-GR"/>
        </w:rPr>
        <w:t xml:space="preserve">του δικαιώματος  άμεσης  πρόσβασης  στην Υψηλή  Πύλη  </w:t>
      </w:r>
    </w:p>
    <w:p w14:paraId="75796A83" w14:textId="67FA4D90" w:rsidR="00D4723C" w:rsidRPr="00587238" w:rsidRDefault="00D4723C" w:rsidP="00725C2E">
      <w:pPr>
        <w:jc w:val="both"/>
        <w:rPr>
          <w:sz w:val="22"/>
          <w:szCs w:val="22"/>
          <w:lang w:val="el-GR"/>
        </w:rPr>
      </w:pPr>
      <w:r w:rsidRPr="00587238">
        <w:rPr>
          <w:sz w:val="22"/>
          <w:szCs w:val="22"/>
        </w:rPr>
        <w:t>1669</w:t>
      </w:r>
      <w:r w:rsidRPr="00587238">
        <w:rPr>
          <w:sz w:val="22"/>
          <w:szCs w:val="22"/>
          <w:lang w:val="el-GR"/>
        </w:rPr>
        <w:t xml:space="preserve">: Κατάκτηση Κρήτης  από Οθωμανούς </w:t>
      </w:r>
      <w:r w:rsidRPr="00587238">
        <w:rPr>
          <w:sz w:val="22"/>
          <w:szCs w:val="22"/>
          <w:lang w:val="el-GR"/>
        </w:rPr>
        <w:sym w:font="Wingdings" w:char="F0F2"/>
      </w:r>
    </w:p>
    <w:p w14:paraId="10357F4E" w14:textId="5E60D561" w:rsidR="0003777A" w:rsidRDefault="00646551" w:rsidP="00587238">
      <w:pPr>
        <w:jc w:val="both"/>
        <w:rPr>
          <w:sz w:val="22"/>
          <w:szCs w:val="22"/>
          <w:lang w:val="el-GR"/>
        </w:rPr>
      </w:pPr>
      <w:r w:rsidRPr="00587238">
        <w:rPr>
          <w:sz w:val="22"/>
          <w:szCs w:val="22"/>
          <w:lang w:val="tr-TR"/>
        </w:rPr>
        <w:t>1670</w:t>
      </w:r>
      <w:r w:rsidRPr="00587238">
        <w:rPr>
          <w:sz w:val="22"/>
          <w:szCs w:val="22"/>
          <w:lang w:val="el-GR"/>
        </w:rPr>
        <w:t xml:space="preserve">-1703  : </w:t>
      </w:r>
      <w:r w:rsidR="00637ABA">
        <w:rPr>
          <w:sz w:val="22"/>
          <w:szCs w:val="22"/>
          <w:lang w:val="el-GR"/>
        </w:rPr>
        <w:t>Η</w:t>
      </w:r>
      <w:r w:rsidRPr="00587238">
        <w:rPr>
          <w:sz w:val="22"/>
          <w:szCs w:val="22"/>
          <w:lang w:val="el-GR"/>
        </w:rPr>
        <w:t xml:space="preserve"> Κύπρος  μετατρέπεται σε  </w:t>
      </w:r>
      <w:r w:rsidRPr="00587238">
        <w:rPr>
          <w:sz w:val="22"/>
          <w:szCs w:val="22"/>
          <w:lang w:val="tr-TR"/>
        </w:rPr>
        <w:t xml:space="preserve">sancak  (paşalık) </w:t>
      </w:r>
      <w:r w:rsidR="00725C2E" w:rsidRPr="00587238">
        <w:rPr>
          <w:sz w:val="22"/>
          <w:szCs w:val="22"/>
          <w:lang w:val="tr-TR"/>
        </w:rPr>
        <w:sym w:font="Wingdings" w:char="F0F0"/>
      </w:r>
      <w:r w:rsidR="00725C2E" w:rsidRPr="00587238">
        <w:rPr>
          <w:sz w:val="22"/>
          <w:szCs w:val="22"/>
          <w:lang w:val="el-GR"/>
        </w:rPr>
        <w:t xml:space="preserve"> </w:t>
      </w:r>
      <w:r w:rsidRPr="00587238">
        <w:rPr>
          <w:sz w:val="22"/>
          <w:szCs w:val="22"/>
          <w:lang w:val="tr-TR"/>
        </w:rPr>
        <w:t xml:space="preserve"> </w:t>
      </w:r>
      <w:proofErr w:type="spellStart"/>
      <w:r w:rsidR="0003777A" w:rsidRPr="00587238">
        <w:rPr>
          <w:sz w:val="22"/>
          <w:szCs w:val="22"/>
        </w:rPr>
        <w:t>Cezayir</w:t>
      </w:r>
      <w:proofErr w:type="spellEnd"/>
      <w:r w:rsidR="0003777A" w:rsidRPr="00587238">
        <w:rPr>
          <w:sz w:val="22"/>
          <w:szCs w:val="22"/>
        </w:rPr>
        <w:t xml:space="preserve">-i </w:t>
      </w:r>
      <w:proofErr w:type="spellStart"/>
      <w:r w:rsidR="0003777A" w:rsidRPr="00587238">
        <w:rPr>
          <w:sz w:val="22"/>
          <w:szCs w:val="22"/>
        </w:rPr>
        <w:t>Bahr</w:t>
      </w:r>
      <w:proofErr w:type="spellEnd"/>
      <w:r w:rsidR="0003777A" w:rsidRPr="00587238">
        <w:rPr>
          <w:sz w:val="22"/>
          <w:szCs w:val="22"/>
        </w:rPr>
        <w:t xml:space="preserve">-i </w:t>
      </w:r>
      <w:proofErr w:type="spellStart"/>
      <w:r w:rsidR="0003777A" w:rsidRPr="00587238">
        <w:rPr>
          <w:sz w:val="22"/>
          <w:szCs w:val="22"/>
        </w:rPr>
        <w:t>Sefîd</w:t>
      </w:r>
      <w:proofErr w:type="spellEnd"/>
      <w:r w:rsidR="0003777A" w:rsidRPr="00587238">
        <w:rPr>
          <w:sz w:val="22"/>
          <w:szCs w:val="22"/>
        </w:rPr>
        <w:t xml:space="preserve"> </w:t>
      </w:r>
      <w:proofErr w:type="spellStart"/>
      <w:r w:rsidR="0003777A" w:rsidRPr="00587238">
        <w:rPr>
          <w:sz w:val="22"/>
          <w:szCs w:val="22"/>
        </w:rPr>
        <w:t>Sancağı</w:t>
      </w:r>
      <w:proofErr w:type="spellEnd"/>
      <w:r w:rsidR="0003777A" w:rsidRPr="00587238">
        <w:rPr>
          <w:sz w:val="22"/>
          <w:szCs w:val="22"/>
        </w:rPr>
        <w:t xml:space="preserve"> </w:t>
      </w:r>
      <w:r w:rsidRPr="00587238">
        <w:rPr>
          <w:sz w:val="22"/>
          <w:szCs w:val="22"/>
          <w:lang w:val="el-GR"/>
        </w:rPr>
        <w:t xml:space="preserve">του  οποίου  την ευθύνη έχει ο  </w:t>
      </w:r>
      <w:r w:rsidRPr="00587238">
        <w:rPr>
          <w:sz w:val="22"/>
          <w:szCs w:val="22"/>
          <w:lang w:val="tr-TR"/>
        </w:rPr>
        <w:t xml:space="preserve">Kaptan  Paşa  </w:t>
      </w:r>
      <w:r w:rsidR="0003777A" w:rsidRPr="00587238">
        <w:rPr>
          <w:sz w:val="22"/>
          <w:szCs w:val="22"/>
          <w:lang w:val="tr-TR"/>
        </w:rPr>
        <w:sym w:font="Wingdings" w:char="F0F0"/>
      </w:r>
      <w:r w:rsidR="0003777A" w:rsidRPr="00587238">
        <w:rPr>
          <w:sz w:val="22"/>
          <w:szCs w:val="22"/>
          <w:lang w:val="el-GR"/>
        </w:rPr>
        <w:t xml:space="preserve"> </w:t>
      </w:r>
      <w:r w:rsidR="00637ABA">
        <w:rPr>
          <w:sz w:val="22"/>
          <w:szCs w:val="22"/>
          <w:lang w:val="el-GR"/>
        </w:rPr>
        <w:t>Δ</w:t>
      </w:r>
      <w:r w:rsidR="0003777A" w:rsidRPr="00587238">
        <w:rPr>
          <w:sz w:val="22"/>
          <w:szCs w:val="22"/>
          <w:lang w:val="el-GR"/>
        </w:rPr>
        <w:t xml:space="preserve">ιοίκηση  νησιού στον  </w:t>
      </w:r>
      <w:proofErr w:type="spellStart"/>
      <w:r w:rsidR="0003777A" w:rsidRPr="00587238">
        <w:rPr>
          <w:sz w:val="22"/>
          <w:szCs w:val="22"/>
        </w:rPr>
        <w:t>mütesellim</w:t>
      </w:r>
      <w:proofErr w:type="spellEnd"/>
      <w:r w:rsidR="0003777A" w:rsidRPr="00587238">
        <w:rPr>
          <w:sz w:val="22"/>
          <w:szCs w:val="22"/>
        </w:rPr>
        <w:t xml:space="preserve"> </w:t>
      </w:r>
    </w:p>
    <w:p w14:paraId="3993E028" w14:textId="48A63EC6" w:rsidR="006F56BA" w:rsidRPr="00587238" w:rsidRDefault="0022376A" w:rsidP="00587238">
      <w:pPr>
        <w:jc w:val="both"/>
        <w:rPr>
          <w:sz w:val="22"/>
          <w:szCs w:val="22"/>
          <w:lang w:val="el-GR"/>
        </w:rPr>
      </w:pPr>
      <w:r w:rsidRPr="00587238">
        <w:rPr>
          <w:sz w:val="22"/>
          <w:szCs w:val="22"/>
          <w:lang w:val="el-GR"/>
        </w:rPr>
        <w:t xml:space="preserve">Ανταγωνισμοί  </w:t>
      </w:r>
      <w:r w:rsidRPr="00587238">
        <w:rPr>
          <w:sz w:val="22"/>
          <w:szCs w:val="22"/>
          <w:lang w:val="tr-TR"/>
        </w:rPr>
        <w:t xml:space="preserve">ağalar </w:t>
      </w:r>
      <w:r w:rsidRPr="00587238">
        <w:rPr>
          <w:sz w:val="22"/>
          <w:szCs w:val="22"/>
          <w:lang w:val="tr-TR"/>
        </w:rPr>
        <w:sym w:font="Wingdings" w:char="F0F0"/>
      </w:r>
      <w:r w:rsidRPr="00587238">
        <w:rPr>
          <w:sz w:val="22"/>
          <w:szCs w:val="22"/>
          <w:lang w:val="tr-TR"/>
        </w:rPr>
        <w:t xml:space="preserve"> </w:t>
      </w:r>
      <w:r w:rsidR="00637ABA">
        <w:rPr>
          <w:sz w:val="22"/>
          <w:szCs w:val="22"/>
          <w:lang w:val="el-GR"/>
        </w:rPr>
        <w:t>Κ</w:t>
      </w:r>
      <w:r w:rsidRPr="00587238">
        <w:rPr>
          <w:sz w:val="22"/>
          <w:szCs w:val="22"/>
          <w:lang w:val="el-GR"/>
        </w:rPr>
        <w:t xml:space="preserve">ατάληψη εξουσίας νησιού από  </w:t>
      </w:r>
      <w:r w:rsidRPr="00587238">
        <w:rPr>
          <w:sz w:val="22"/>
          <w:szCs w:val="22"/>
          <w:lang w:val="tr-TR"/>
        </w:rPr>
        <w:t xml:space="preserve"> </w:t>
      </w:r>
      <w:proofErr w:type="spellStart"/>
      <w:r w:rsidRPr="00587238">
        <w:rPr>
          <w:sz w:val="22"/>
          <w:szCs w:val="22"/>
        </w:rPr>
        <w:t>Boyacıoğlu</w:t>
      </w:r>
      <w:proofErr w:type="spellEnd"/>
      <w:r w:rsidRPr="00587238">
        <w:rPr>
          <w:sz w:val="22"/>
          <w:szCs w:val="22"/>
        </w:rPr>
        <w:t xml:space="preserve"> </w:t>
      </w:r>
      <w:proofErr w:type="spellStart"/>
      <w:r w:rsidRPr="00587238">
        <w:rPr>
          <w:sz w:val="22"/>
          <w:szCs w:val="22"/>
        </w:rPr>
        <w:t>Mehmet</w:t>
      </w:r>
      <w:proofErr w:type="spellEnd"/>
      <w:r w:rsidRPr="00587238">
        <w:rPr>
          <w:sz w:val="22"/>
          <w:szCs w:val="22"/>
        </w:rPr>
        <w:t xml:space="preserve"> </w:t>
      </w:r>
      <w:proofErr w:type="spellStart"/>
      <w:r w:rsidRPr="00587238">
        <w:rPr>
          <w:sz w:val="22"/>
          <w:szCs w:val="22"/>
        </w:rPr>
        <w:t>Ağa</w:t>
      </w:r>
      <w:proofErr w:type="spellEnd"/>
      <w:r w:rsidRPr="00587238">
        <w:rPr>
          <w:sz w:val="22"/>
          <w:szCs w:val="22"/>
        </w:rPr>
        <w:t xml:space="preserve"> (1680)</w:t>
      </w:r>
      <w:r w:rsidR="00AA4A54" w:rsidRPr="00587238">
        <w:rPr>
          <w:sz w:val="22"/>
          <w:szCs w:val="22"/>
          <w:lang w:val="el-GR"/>
        </w:rPr>
        <w:t xml:space="preserve"> </w:t>
      </w:r>
      <w:r w:rsidR="00AA4A54" w:rsidRPr="00587238">
        <w:rPr>
          <w:sz w:val="22"/>
          <w:szCs w:val="22"/>
          <w:lang w:val="el-GR"/>
        </w:rPr>
        <w:sym w:font="Wingdings" w:char="F0F2"/>
      </w:r>
    </w:p>
    <w:p w14:paraId="0721184A" w14:textId="010F6095" w:rsidR="00A71BB3" w:rsidRDefault="00AA4A54" w:rsidP="00D75E79">
      <w:pPr>
        <w:jc w:val="both"/>
        <w:rPr>
          <w:sz w:val="22"/>
          <w:szCs w:val="22"/>
          <w:lang w:val="el-GR"/>
        </w:rPr>
      </w:pPr>
      <w:r w:rsidRPr="00587238">
        <w:rPr>
          <w:sz w:val="22"/>
          <w:szCs w:val="22"/>
          <w:lang w:val="el-GR"/>
        </w:rPr>
        <w:t xml:space="preserve">1703-1785 </w:t>
      </w:r>
      <w:r w:rsidR="00637ABA">
        <w:rPr>
          <w:sz w:val="22"/>
          <w:szCs w:val="22"/>
          <w:lang w:val="el-GR"/>
        </w:rPr>
        <w:t xml:space="preserve">: </w:t>
      </w:r>
      <w:r w:rsidRPr="00587238">
        <w:rPr>
          <w:sz w:val="22"/>
          <w:szCs w:val="22"/>
          <w:lang w:val="el-GR"/>
        </w:rPr>
        <w:t xml:space="preserve">Η  Κύπρος  </w:t>
      </w:r>
      <w:r w:rsidR="00DF7BF4">
        <w:rPr>
          <w:sz w:val="22"/>
          <w:szCs w:val="22"/>
          <w:lang w:val="el-GR"/>
        </w:rPr>
        <w:t xml:space="preserve">υπό τη δικαιοδοσία του </w:t>
      </w:r>
      <w:r w:rsidRPr="00587238">
        <w:rPr>
          <w:sz w:val="22"/>
          <w:szCs w:val="22"/>
          <w:lang w:val="el-GR"/>
        </w:rPr>
        <w:t>Μεγάλο</w:t>
      </w:r>
      <w:r w:rsidR="00DF7BF4">
        <w:rPr>
          <w:sz w:val="22"/>
          <w:szCs w:val="22"/>
          <w:lang w:val="el-GR"/>
        </w:rPr>
        <w:t>υ</w:t>
      </w:r>
      <w:r w:rsidRPr="00587238">
        <w:rPr>
          <w:sz w:val="22"/>
          <w:szCs w:val="22"/>
          <w:lang w:val="el-GR"/>
        </w:rPr>
        <w:t xml:space="preserve"> Βεζίρ</w:t>
      </w:r>
      <w:r w:rsidR="00974CA5">
        <w:rPr>
          <w:sz w:val="22"/>
          <w:szCs w:val="22"/>
          <w:lang w:val="el-GR"/>
        </w:rPr>
        <w:t>η</w:t>
      </w:r>
      <w:r w:rsidRPr="00587238">
        <w:rPr>
          <w:sz w:val="22"/>
          <w:szCs w:val="22"/>
          <w:lang w:val="el-GR"/>
        </w:rPr>
        <w:t xml:space="preserve"> ως  προσωπικό φέουδο  (</w:t>
      </w:r>
      <w:r w:rsidRPr="00587238">
        <w:rPr>
          <w:sz w:val="22"/>
          <w:szCs w:val="22"/>
          <w:lang w:val="tr-TR"/>
        </w:rPr>
        <w:t>hass</w:t>
      </w:r>
      <w:r w:rsidRPr="00587238">
        <w:rPr>
          <w:sz w:val="22"/>
          <w:szCs w:val="22"/>
          <w:lang w:val="el-GR"/>
        </w:rPr>
        <w:t>)</w:t>
      </w:r>
      <w:r w:rsidRPr="00587238">
        <w:rPr>
          <w:sz w:val="22"/>
          <w:szCs w:val="22"/>
          <w:lang w:val="tr-TR"/>
        </w:rPr>
        <w:t xml:space="preserve"> </w:t>
      </w:r>
      <w:r w:rsidRPr="00587238">
        <w:rPr>
          <w:sz w:val="22"/>
          <w:szCs w:val="22"/>
          <w:lang w:val="tr-TR"/>
        </w:rPr>
        <w:sym w:font="Wingdings" w:char="F0F0"/>
      </w:r>
      <w:r w:rsidRPr="00587238">
        <w:rPr>
          <w:sz w:val="22"/>
          <w:szCs w:val="22"/>
          <w:lang w:val="tr-TR"/>
        </w:rPr>
        <w:t xml:space="preserve"> </w:t>
      </w:r>
      <w:r w:rsidR="00637ABA">
        <w:rPr>
          <w:sz w:val="22"/>
          <w:szCs w:val="22"/>
          <w:lang w:val="el-GR"/>
        </w:rPr>
        <w:t>Τ</w:t>
      </w:r>
      <w:r w:rsidRPr="00587238">
        <w:rPr>
          <w:sz w:val="22"/>
          <w:szCs w:val="22"/>
          <w:lang w:val="tr-TR"/>
        </w:rPr>
        <w:t xml:space="preserve">ο </w:t>
      </w:r>
      <w:r w:rsidRPr="00974CA5">
        <w:rPr>
          <w:sz w:val="22"/>
          <w:szCs w:val="22"/>
          <w:lang w:val="el-GR"/>
        </w:rPr>
        <w:t>νησί ως ιδιωτική επένδυση και όχι ως επαρχία της Οθωμανικής Αυτοκρατορίας</w:t>
      </w:r>
      <w:r w:rsidRPr="00587238">
        <w:rPr>
          <w:sz w:val="22"/>
          <w:szCs w:val="22"/>
          <w:lang w:val="tr-TR"/>
        </w:rPr>
        <w:t xml:space="preserve"> </w:t>
      </w:r>
      <w:r w:rsidRPr="00587238">
        <w:rPr>
          <w:sz w:val="22"/>
          <w:szCs w:val="22"/>
          <w:lang w:val="tr-TR"/>
        </w:rPr>
        <w:sym w:font="Wingdings" w:char="F0F0"/>
      </w:r>
      <w:r w:rsidRPr="00587238">
        <w:rPr>
          <w:sz w:val="22"/>
          <w:szCs w:val="22"/>
          <w:lang w:val="tr-TR"/>
        </w:rPr>
        <w:t xml:space="preserve"> </w:t>
      </w:r>
      <w:r w:rsidR="00637ABA">
        <w:rPr>
          <w:sz w:val="22"/>
          <w:szCs w:val="22"/>
          <w:lang w:val="el-GR"/>
        </w:rPr>
        <w:t>Δ</w:t>
      </w:r>
      <w:r w:rsidRPr="00587238">
        <w:rPr>
          <w:sz w:val="22"/>
          <w:szCs w:val="22"/>
          <w:lang w:val="el-GR"/>
        </w:rPr>
        <w:t xml:space="preserve">ιοίκηση  νησιού στον  </w:t>
      </w:r>
      <w:r w:rsidRPr="00587238">
        <w:rPr>
          <w:sz w:val="22"/>
          <w:szCs w:val="22"/>
          <w:lang w:val="tr-TR"/>
        </w:rPr>
        <w:t>muhassıl</w:t>
      </w:r>
    </w:p>
    <w:p w14:paraId="174F4894" w14:textId="1F724FC3" w:rsidR="00587238" w:rsidRDefault="00587238" w:rsidP="00D75E79">
      <w:pPr>
        <w:jc w:val="both"/>
        <w:rPr>
          <w:sz w:val="22"/>
          <w:szCs w:val="22"/>
          <w:shd w:val="clear" w:color="auto" w:fill="FFFFFF"/>
        </w:rPr>
      </w:pPr>
      <w:r w:rsidRPr="00D75E79">
        <w:rPr>
          <w:sz w:val="22"/>
          <w:szCs w:val="22"/>
          <w:lang w:val="tr-TR"/>
        </w:rPr>
        <w:t xml:space="preserve">1745-1748 :  </w:t>
      </w:r>
      <w:r w:rsidR="00637ABA">
        <w:rPr>
          <w:sz w:val="22"/>
          <w:szCs w:val="22"/>
          <w:lang w:val="el-GR"/>
        </w:rPr>
        <w:t>Α</w:t>
      </w:r>
      <w:r w:rsidR="00E760B3" w:rsidRPr="00D75E79">
        <w:rPr>
          <w:sz w:val="22"/>
          <w:szCs w:val="22"/>
          <w:lang w:val="el-GR"/>
        </w:rPr>
        <w:t>νεξάρτητη</w:t>
      </w:r>
      <w:r w:rsidR="00E760B3" w:rsidRPr="00D75E79">
        <w:rPr>
          <w:sz w:val="22"/>
          <w:szCs w:val="22"/>
          <w:lang w:val="tr-TR"/>
        </w:rPr>
        <w:t xml:space="preserve">  </w:t>
      </w:r>
      <w:r w:rsidR="00E760B3" w:rsidRPr="00D75E79">
        <w:rPr>
          <w:sz w:val="22"/>
          <w:szCs w:val="22"/>
          <w:lang w:val="el-GR"/>
        </w:rPr>
        <w:t>επαρχία</w:t>
      </w:r>
      <w:r w:rsidR="00E760B3" w:rsidRPr="00D75E79">
        <w:rPr>
          <w:sz w:val="22"/>
          <w:szCs w:val="22"/>
          <w:lang w:val="tr-TR"/>
        </w:rPr>
        <w:t xml:space="preserve">  </w:t>
      </w:r>
      <w:r w:rsidR="00244F9F">
        <w:rPr>
          <w:sz w:val="22"/>
          <w:szCs w:val="22"/>
          <w:lang w:val="el-GR"/>
        </w:rPr>
        <w:t>(</w:t>
      </w:r>
      <w:r w:rsidR="00244F9F" w:rsidRPr="00D75E79">
        <w:rPr>
          <w:sz w:val="22"/>
          <w:szCs w:val="22"/>
          <w:lang w:val="tr-TR"/>
        </w:rPr>
        <w:t>bağımsız bir  valilik</w:t>
      </w:r>
      <w:r w:rsidR="00244F9F">
        <w:rPr>
          <w:sz w:val="22"/>
          <w:szCs w:val="22"/>
          <w:lang w:val="el-GR"/>
        </w:rPr>
        <w:t>)</w:t>
      </w:r>
      <w:r w:rsidR="00244F9F" w:rsidRPr="00D75E79">
        <w:rPr>
          <w:sz w:val="22"/>
          <w:szCs w:val="22"/>
          <w:lang w:val="tr-TR"/>
        </w:rPr>
        <w:t xml:space="preserve">  </w:t>
      </w:r>
      <w:r w:rsidR="00E760B3" w:rsidRPr="00D75E79">
        <w:rPr>
          <w:sz w:val="22"/>
          <w:szCs w:val="22"/>
          <w:lang w:val="el-GR"/>
        </w:rPr>
        <w:t>στα</w:t>
      </w:r>
      <w:r w:rsidR="00E760B3" w:rsidRPr="00D75E79">
        <w:rPr>
          <w:sz w:val="22"/>
          <w:szCs w:val="22"/>
          <w:lang w:val="tr-TR"/>
        </w:rPr>
        <w:t xml:space="preserve"> </w:t>
      </w:r>
      <w:r w:rsidR="00E760B3" w:rsidRPr="00D75E79">
        <w:rPr>
          <w:sz w:val="22"/>
          <w:szCs w:val="22"/>
          <w:lang w:val="el-GR"/>
        </w:rPr>
        <w:t>χέρια</w:t>
      </w:r>
      <w:r w:rsidR="00D75E79" w:rsidRPr="00D75E79">
        <w:rPr>
          <w:sz w:val="22"/>
          <w:szCs w:val="22"/>
          <w:lang w:val="tr-TR"/>
        </w:rPr>
        <w:t xml:space="preserve"> </w:t>
      </w:r>
      <w:r w:rsidR="00D75E79" w:rsidRPr="00D75E79">
        <w:rPr>
          <w:sz w:val="22"/>
          <w:szCs w:val="22"/>
          <w:lang w:val="el-GR"/>
        </w:rPr>
        <w:t>του</w:t>
      </w:r>
      <w:r w:rsidR="00D75E79" w:rsidRPr="00D75E79">
        <w:rPr>
          <w:sz w:val="22"/>
          <w:szCs w:val="22"/>
          <w:lang w:val="tr-TR"/>
        </w:rPr>
        <w:t xml:space="preserve"> </w:t>
      </w:r>
      <w:r w:rsidR="00E760B3" w:rsidRPr="00D75E79">
        <w:rPr>
          <w:sz w:val="22"/>
          <w:szCs w:val="22"/>
          <w:lang w:val="tr-TR"/>
        </w:rPr>
        <w:t xml:space="preserve"> A</w:t>
      </w:r>
      <w:r w:rsidR="00E760B3" w:rsidRPr="00D75E79">
        <w:rPr>
          <w:rStyle w:val="ae"/>
          <w:rFonts w:eastAsiaTheme="majorEastAsia"/>
          <w:i w:val="0"/>
          <w:iCs w:val="0"/>
          <w:sz w:val="22"/>
          <w:szCs w:val="22"/>
          <w:lang w:val="tr-TR"/>
        </w:rPr>
        <w:t>bdullah Paşa</w:t>
      </w:r>
      <w:r w:rsidR="00EF652C">
        <w:rPr>
          <w:rStyle w:val="ae"/>
          <w:rFonts w:eastAsiaTheme="majorEastAsia"/>
          <w:i w:val="0"/>
          <w:iCs w:val="0"/>
          <w:sz w:val="22"/>
          <w:szCs w:val="22"/>
          <w:lang w:val="el-GR"/>
        </w:rPr>
        <w:t xml:space="preserve"> </w:t>
      </w:r>
      <w:r w:rsidR="00D75E79" w:rsidRPr="00D75E79">
        <w:rPr>
          <w:rStyle w:val="ae"/>
          <w:rFonts w:eastAsiaTheme="majorEastAsia"/>
          <w:i w:val="0"/>
          <w:iCs w:val="0"/>
          <w:sz w:val="22"/>
          <w:szCs w:val="22"/>
          <w:lang w:val="el-GR"/>
        </w:rPr>
        <w:t>και</w:t>
      </w:r>
      <w:r w:rsidR="00D75E79" w:rsidRPr="00D75E79">
        <w:rPr>
          <w:rStyle w:val="ae"/>
          <w:rFonts w:eastAsiaTheme="majorEastAsia"/>
          <w:i w:val="0"/>
          <w:iCs w:val="0"/>
          <w:sz w:val="22"/>
          <w:szCs w:val="22"/>
          <w:lang w:val="tr-TR"/>
        </w:rPr>
        <w:t xml:space="preserve"> </w:t>
      </w:r>
      <w:r w:rsidR="00D75E79" w:rsidRPr="00D75E79">
        <w:rPr>
          <w:rStyle w:val="ae"/>
          <w:rFonts w:eastAsiaTheme="majorEastAsia"/>
          <w:i w:val="0"/>
          <w:iCs w:val="0"/>
          <w:sz w:val="22"/>
          <w:szCs w:val="22"/>
          <w:lang w:val="el-GR"/>
        </w:rPr>
        <w:t>αργότερα</w:t>
      </w:r>
      <w:r w:rsidR="00D75E79" w:rsidRPr="00D75E79">
        <w:rPr>
          <w:rStyle w:val="ae"/>
          <w:rFonts w:eastAsiaTheme="majorEastAsia"/>
          <w:i w:val="0"/>
          <w:iCs w:val="0"/>
          <w:sz w:val="22"/>
          <w:szCs w:val="22"/>
          <w:lang w:val="tr-TR"/>
        </w:rPr>
        <w:t xml:space="preserve"> </w:t>
      </w:r>
      <w:r w:rsidR="00D75E79" w:rsidRPr="00D75E79">
        <w:rPr>
          <w:rStyle w:val="ae"/>
          <w:rFonts w:eastAsiaTheme="majorEastAsia"/>
          <w:i w:val="0"/>
          <w:iCs w:val="0"/>
          <w:sz w:val="22"/>
          <w:szCs w:val="22"/>
          <w:lang w:val="el-GR"/>
        </w:rPr>
        <w:t>του</w:t>
      </w:r>
      <w:r w:rsidR="00E760B3" w:rsidRPr="00D75E79">
        <w:rPr>
          <w:sz w:val="22"/>
          <w:szCs w:val="22"/>
          <w:lang w:val="tr-TR"/>
        </w:rPr>
        <w:t xml:space="preserve"> </w:t>
      </w:r>
      <w:proofErr w:type="spellStart"/>
      <w:r w:rsidR="00D75E79" w:rsidRPr="00D75E79">
        <w:rPr>
          <w:sz w:val="22"/>
          <w:szCs w:val="22"/>
          <w:shd w:val="clear" w:color="auto" w:fill="FFFFFF"/>
        </w:rPr>
        <w:t>Ebûbekir</w:t>
      </w:r>
      <w:proofErr w:type="spellEnd"/>
      <w:r w:rsidR="00D75E79" w:rsidRPr="00D75E79">
        <w:rPr>
          <w:sz w:val="22"/>
          <w:szCs w:val="22"/>
          <w:shd w:val="clear" w:color="auto" w:fill="FFFFFF"/>
        </w:rPr>
        <w:t xml:space="preserve"> </w:t>
      </w:r>
      <w:proofErr w:type="spellStart"/>
      <w:r w:rsidR="00D75E79" w:rsidRPr="00D75E79">
        <w:rPr>
          <w:sz w:val="22"/>
          <w:szCs w:val="22"/>
          <w:shd w:val="clear" w:color="auto" w:fill="FFFFFF"/>
        </w:rPr>
        <w:t>Paşa</w:t>
      </w:r>
      <w:proofErr w:type="spellEnd"/>
    </w:p>
    <w:p w14:paraId="521CCC9E" w14:textId="0F34F22E" w:rsidR="00AA3BF2" w:rsidRPr="000F678E" w:rsidRDefault="00AE4106" w:rsidP="00D75E79">
      <w:pPr>
        <w:jc w:val="both"/>
        <w:rPr>
          <w:sz w:val="22"/>
          <w:szCs w:val="22"/>
          <w:lang w:val="tr-TR"/>
        </w:rPr>
      </w:pPr>
      <w:r>
        <w:rPr>
          <w:sz w:val="22"/>
          <w:szCs w:val="22"/>
          <w:shd w:val="clear" w:color="auto" w:fill="FFFFFF"/>
        </w:rPr>
        <w:t>17</w:t>
      </w:r>
      <w:r w:rsidRPr="00AA3BF2">
        <w:rPr>
          <w:sz w:val="22"/>
          <w:szCs w:val="22"/>
          <w:shd w:val="clear" w:color="auto" w:fill="FFFFFF"/>
        </w:rPr>
        <w:t>75-178</w:t>
      </w:r>
      <w:r w:rsidR="00AA3BF2" w:rsidRPr="00293632">
        <w:rPr>
          <w:sz w:val="22"/>
          <w:szCs w:val="22"/>
          <w:shd w:val="clear" w:color="auto" w:fill="FFFFFF"/>
        </w:rPr>
        <w:t>4</w:t>
      </w:r>
      <w:r>
        <w:rPr>
          <w:sz w:val="22"/>
          <w:szCs w:val="22"/>
          <w:shd w:val="clear" w:color="auto" w:fill="FFFFFF"/>
        </w:rPr>
        <w:t xml:space="preserve"> </w:t>
      </w:r>
      <w:r w:rsidRPr="00AA3BF2">
        <w:rPr>
          <w:sz w:val="22"/>
          <w:szCs w:val="22"/>
          <w:shd w:val="clear" w:color="auto" w:fill="FFFFFF"/>
        </w:rPr>
        <w:t xml:space="preserve">: </w:t>
      </w:r>
      <w:proofErr w:type="spellStart"/>
      <w:r w:rsidR="00AA3BF2" w:rsidRPr="00AA3BF2">
        <w:rPr>
          <w:sz w:val="22"/>
          <w:szCs w:val="22"/>
          <w:shd w:val="clear" w:color="auto" w:fill="FFFFFF"/>
        </w:rPr>
        <w:t>Muhassıl</w:t>
      </w:r>
      <w:proofErr w:type="spellEnd"/>
      <w:r w:rsidR="00293632" w:rsidRPr="00293632">
        <w:rPr>
          <w:sz w:val="22"/>
          <w:szCs w:val="22"/>
          <w:shd w:val="clear" w:color="auto" w:fill="FFFFFF"/>
        </w:rPr>
        <w:t>-</w:t>
      </w:r>
      <w:r w:rsidR="00293632">
        <w:rPr>
          <w:sz w:val="22"/>
          <w:szCs w:val="22"/>
          <w:shd w:val="clear" w:color="auto" w:fill="FFFFFF"/>
          <w:lang w:val="tr-TR"/>
        </w:rPr>
        <w:t>ı El</w:t>
      </w:r>
      <w:r w:rsidR="00293632" w:rsidRPr="00293632">
        <w:rPr>
          <w:sz w:val="22"/>
          <w:szCs w:val="22"/>
          <w:shd w:val="clear" w:color="auto" w:fill="FFFFFF"/>
        </w:rPr>
        <w:t>-</w:t>
      </w:r>
      <w:r w:rsidR="00293632">
        <w:rPr>
          <w:sz w:val="22"/>
          <w:szCs w:val="22"/>
          <w:shd w:val="clear" w:color="auto" w:fill="FFFFFF"/>
          <w:lang w:val="tr-TR"/>
        </w:rPr>
        <w:t xml:space="preserve">hâc </w:t>
      </w:r>
      <w:proofErr w:type="spellStart"/>
      <w:r w:rsidR="00AA3BF2" w:rsidRPr="00AA3BF2">
        <w:rPr>
          <w:rStyle w:val="ae"/>
          <w:rFonts w:eastAsiaTheme="majorEastAsia"/>
          <w:i w:val="0"/>
          <w:iCs w:val="0"/>
          <w:sz w:val="22"/>
          <w:szCs w:val="22"/>
          <w:shd w:val="clear" w:color="auto" w:fill="FFFFFF"/>
        </w:rPr>
        <w:t>Abdülb</w:t>
      </w:r>
      <w:r w:rsidR="00293632">
        <w:rPr>
          <w:rStyle w:val="ae"/>
          <w:rFonts w:eastAsiaTheme="majorEastAsia"/>
          <w:i w:val="0"/>
          <w:iCs w:val="0"/>
          <w:sz w:val="22"/>
          <w:szCs w:val="22"/>
          <w:shd w:val="clear" w:color="auto" w:fill="FFFFFF"/>
        </w:rPr>
        <w:t>â</w:t>
      </w:r>
      <w:r w:rsidR="00AA3BF2" w:rsidRPr="00AA3BF2">
        <w:rPr>
          <w:rStyle w:val="ae"/>
          <w:rFonts w:eastAsiaTheme="majorEastAsia"/>
          <w:i w:val="0"/>
          <w:iCs w:val="0"/>
          <w:sz w:val="22"/>
          <w:szCs w:val="22"/>
          <w:shd w:val="clear" w:color="auto" w:fill="FFFFFF"/>
        </w:rPr>
        <w:t>ki</w:t>
      </w:r>
      <w:proofErr w:type="spellEnd"/>
      <w:r w:rsidR="00AA3BF2" w:rsidRPr="00AA3BF2">
        <w:rPr>
          <w:rStyle w:val="ae"/>
          <w:rFonts w:eastAsiaTheme="majorEastAsia"/>
          <w:i w:val="0"/>
          <w:iCs w:val="0"/>
          <w:sz w:val="22"/>
          <w:szCs w:val="22"/>
          <w:shd w:val="clear" w:color="auto" w:fill="FFFFFF"/>
        </w:rPr>
        <w:t xml:space="preserve"> </w:t>
      </w:r>
      <w:proofErr w:type="spellStart"/>
      <w:r w:rsidR="00AA3BF2" w:rsidRPr="00AA3BF2">
        <w:rPr>
          <w:rStyle w:val="ae"/>
          <w:rFonts w:eastAsiaTheme="majorEastAsia"/>
          <w:i w:val="0"/>
          <w:iCs w:val="0"/>
          <w:sz w:val="22"/>
          <w:szCs w:val="22"/>
          <w:shd w:val="clear" w:color="auto" w:fill="FFFFFF"/>
        </w:rPr>
        <w:t>Ağa</w:t>
      </w:r>
      <w:proofErr w:type="spellEnd"/>
      <w:r w:rsidR="00AA3BF2" w:rsidRPr="00AA3BF2">
        <w:rPr>
          <w:rFonts w:ascii="Arial" w:hAnsi="Arial" w:cs="Arial"/>
          <w:sz w:val="21"/>
          <w:szCs w:val="21"/>
          <w:shd w:val="clear" w:color="auto" w:fill="FFFFFF"/>
        </w:rPr>
        <w:t> </w:t>
      </w:r>
      <w:r w:rsidR="00293632" w:rsidRPr="00587238">
        <w:rPr>
          <w:sz w:val="22"/>
          <w:szCs w:val="22"/>
          <w:lang w:val="tr-TR"/>
        </w:rPr>
        <w:sym w:font="Wingdings" w:char="F0F0"/>
      </w:r>
      <w:r w:rsidR="00293632">
        <w:rPr>
          <w:sz w:val="22"/>
          <w:szCs w:val="22"/>
          <w:lang w:val="tr-TR"/>
        </w:rPr>
        <w:t xml:space="preserve"> </w:t>
      </w:r>
      <w:r w:rsidR="00293632">
        <w:rPr>
          <w:sz w:val="22"/>
          <w:szCs w:val="22"/>
          <w:lang w:val="el-GR"/>
        </w:rPr>
        <w:t>καταγγελίες</w:t>
      </w:r>
      <w:r w:rsidR="00293632" w:rsidRPr="00293632">
        <w:rPr>
          <w:sz w:val="22"/>
          <w:szCs w:val="22"/>
        </w:rPr>
        <w:t xml:space="preserve"> </w:t>
      </w:r>
      <w:r w:rsidR="00293632">
        <w:rPr>
          <w:sz w:val="22"/>
          <w:szCs w:val="22"/>
          <w:lang w:val="el-GR"/>
        </w:rPr>
        <w:t>στην</w:t>
      </w:r>
      <w:r w:rsidR="00293632" w:rsidRPr="00293632">
        <w:rPr>
          <w:sz w:val="22"/>
          <w:szCs w:val="22"/>
        </w:rPr>
        <w:t xml:space="preserve"> </w:t>
      </w:r>
      <w:r w:rsidR="00293632">
        <w:rPr>
          <w:sz w:val="22"/>
          <w:szCs w:val="22"/>
          <w:lang w:val="el-GR"/>
        </w:rPr>
        <w:t>Πύλη</w:t>
      </w:r>
      <w:r w:rsidR="00293632" w:rsidRPr="00293632">
        <w:rPr>
          <w:sz w:val="22"/>
          <w:szCs w:val="22"/>
        </w:rPr>
        <w:t xml:space="preserve">, </w:t>
      </w:r>
      <w:r w:rsidR="00293632">
        <w:rPr>
          <w:sz w:val="22"/>
          <w:szCs w:val="22"/>
          <w:lang w:val="el-GR"/>
        </w:rPr>
        <w:t>παύση</w:t>
      </w:r>
      <w:r w:rsidR="00293632" w:rsidRPr="00293632">
        <w:rPr>
          <w:sz w:val="22"/>
          <w:szCs w:val="22"/>
        </w:rPr>
        <w:t xml:space="preserve">  </w:t>
      </w:r>
      <w:r w:rsidR="0046699B" w:rsidRPr="00587238">
        <w:rPr>
          <w:sz w:val="22"/>
          <w:szCs w:val="22"/>
          <w:lang w:val="el-GR"/>
        </w:rPr>
        <w:sym w:font="Wingdings" w:char="F0F2"/>
      </w:r>
      <w:r w:rsidR="000F678E">
        <w:rPr>
          <w:sz w:val="22"/>
          <w:szCs w:val="22"/>
          <w:lang w:val="tr-TR"/>
        </w:rPr>
        <w:t xml:space="preserve"> </w:t>
      </w:r>
    </w:p>
    <w:p w14:paraId="5C643A33" w14:textId="4F038D89" w:rsidR="00224FB9" w:rsidRPr="00B65B97" w:rsidRDefault="00244F9F" w:rsidP="00A71BB3">
      <w:pPr>
        <w:jc w:val="both"/>
        <w:rPr>
          <w:sz w:val="22"/>
          <w:szCs w:val="22"/>
          <w:lang w:val="tr-TR"/>
        </w:rPr>
      </w:pPr>
      <w:r w:rsidRPr="00AA3BF2">
        <w:rPr>
          <w:sz w:val="22"/>
          <w:szCs w:val="22"/>
        </w:rPr>
        <w:t xml:space="preserve">1785-1839 : </w:t>
      </w:r>
      <w:r w:rsidR="00293632" w:rsidRPr="00293632">
        <w:rPr>
          <w:sz w:val="22"/>
          <w:szCs w:val="22"/>
          <w:lang w:val="tr-TR"/>
        </w:rPr>
        <w:t xml:space="preserve"> </w:t>
      </w:r>
      <w:r w:rsidR="00131450">
        <w:rPr>
          <w:sz w:val="22"/>
          <w:szCs w:val="22"/>
          <w:lang w:val="el-GR"/>
        </w:rPr>
        <w:t>Η</w:t>
      </w:r>
      <w:r w:rsidR="00131450" w:rsidRPr="00131450">
        <w:rPr>
          <w:sz w:val="22"/>
          <w:szCs w:val="22"/>
          <w:lang w:val="tr-TR"/>
        </w:rPr>
        <w:t xml:space="preserve"> </w:t>
      </w:r>
      <w:r w:rsidR="00131450">
        <w:rPr>
          <w:sz w:val="22"/>
          <w:szCs w:val="22"/>
          <w:lang w:val="el-GR"/>
        </w:rPr>
        <w:t>Κύπρος</w:t>
      </w:r>
      <w:r w:rsidR="00131450" w:rsidRPr="00131450">
        <w:rPr>
          <w:sz w:val="22"/>
          <w:szCs w:val="22"/>
          <w:lang w:val="tr-TR"/>
        </w:rPr>
        <w:t xml:space="preserve">  </w:t>
      </w:r>
      <w:r w:rsidR="00131450">
        <w:rPr>
          <w:sz w:val="22"/>
          <w:szCs w:val="22"/>
          <w:lang w:val="el-GR"/>
        </w:rPr>
        <w:t>ως</w:t>
      </w:r>
      <w:r w:rsidR="00131450" w:rsidRPr="00131450">
        <w:rPr>
          <w:sz w:val="22"/>
          <w:szCs w:val="22"/>
          <w:lang w:val="tr-TR"/>
        </w:rPr>
        <w:t xml:space="preserve"> </w:t>
      </w:r>
      <w:r w:rsidR="00293632">
        <w:rPr>
          <w:sz w:val="22"/>
          <w:szCs w:val="22"/>
          <w:lang w:val="tr-TR"/>
        </w:rPr>
        <w:t xml:space="preserve">bağımsız bir  muhassıllık    </w:t>
      </w:r>
      <w:r w:rsidR="00293632">
        <w:rPr>
          <w:sz w:val="22"/>
          <w:szCs w:val="22"/>
          <w:lang w:val="el-GR"/>
        </w:rPr>
        <w:t>το</w:t>
      </w:r>
      <w:r w:rsidR="00293632" w:rsidRPr="00293632">
        <w:rPr>
          <w:sz w:val="22"/>
          <w:szCs w:val="22"/>
          <w:lang w:val="tr-TR"/>
        </w:rPr>
        <w:t xml:space="preserve">  </w:t>
      </w:r>
      <w:r w:rsidR="00293632">
        <w:rPr>
          <w:sz w:val="22"/>
          <w:szCs w:val="22"/>
          <w:lang w:val="el-GR"/>
        </w:rPr>
        <w:t>οποίο</w:t>
      </w:r>
      <w:r w:rsidR="00293632" w:rsidRPr="00293632">
        <w:rPr>
          <w:sz w:val="22"/>
          <w:szCs w:val="22"/>
          <w:lang w:val="tr-TR"/>
        </w:rPr>
        <w:t xml:space="preserve">  </w:t>
      </w:r>
      <w:r w:rsidR="00293632">
        <w:rPr>
          <w:sz w:val="22"/>
          <w:szCs w:val="22"/>
          <w:lang w:val="el-GR"/>
        </w:rPr>
        <w:t>υπάγεται</w:t>
      </w:r>
      <w:r w:rsidR="00293632" w:rsidRPr="00293632">
        <w:rPr>
          <w:sz w:val="22"/>
          <w:szCs w:val="22"/>
          <w:lang w:val="tr-TR"/>
        </w:rPr>
        <w:t xml:space="preserve">  </w:t>
      </w:r>
      <w:r w:rsidR="00293632">
        <w:rPr>
          <w:sz w:val="22"/>
          <w:szCs w:val="22"/>
          <w:lang w:val="el-GR"/>
        </w:rPr>
        <w:t>στο</w:t>
      </w:r>
      <w:r w:rsidR="00293632" w:rsidRPr="00293632">
        <w:rPr>
          <w:sz w:val="22"/>
          <w:szCs w:val="22"/>
          <w:lang w:val="tr-TR"/>
        </w:rPr>
        <w:t xml:space="preserve">  </w:t>
      </w:r>
      <w:r w:rsidR="00293632">
        <w:rPr>
          <w:sz w:val="22"/>
          <w:szCs w:val="22"/>
          <w:lang w:val="tr-TR"/>
        </w:rPr>
        <w:t xml:space="preserve">Kaptan  Paşalığa </w:t>
      </w:r>
      <w:r w:rsidR="00C8064A">
        <w:rPr>
          <w:sz w:val="22"/>
          <w:szCs w:val="22"/>
          <w:lang w:val="el-GR"/>
        </w:rPr>
        <w:sym w:font="Wingdings" w:char="F0F0"/>
      </w:r>
      <w:r w:rsidR="00C8064A" w:rsidRPr="00C8064A">
        <w:rPr>
          <w:sz w:val="22"/>
          <w:szCs w:val="22"/>
          <w:lang w:val="tr-TR"/>
        </w:rPr>
        <w:t xml:space="preserve"> </w:t>
      </w:r>
      <w:proofErr w:type="spellStart"/>
      <w:r w:rsidR="00E71A43" w:rsidRPr="00E71A43">
        <w:rPr>
          <w:rStyle w:val="ae"/>
          <w:rFonts w:eastAsiaTheme="majorEastAsia"/>
          <w:i w:val="0"/>
          <w:iCs w:val="0"/>
          <w:sz w:val="22"/>
          <w:szCs w:val="22"/>
          <w:shd w:val="clear" w:color="auto" w:fill="FFFFFF"/>
        </w:rPr>
        <w:t>Kıbrıs</w:t>
      </w:r>
      <w:proofErr w:type="spellEnd"/>
      <w:r w:rsidR="00E71A43" w:rsidRPr="00E71A43">
        <w:rPr>
          <w:rStyle w:val="ae"/>
          <w:rFonts w:eastAsiaTheme="majorEastAsia"/>
          <w:i w:val="0"/>
          <w:iCs w:val="0"/>
          <w:sz w:val="22"/>
          <w:szCs w:val="22"/>
          <w:shd w:val="clear" w:color="auto" w:fill="FFFFFF"/>
        </w:rPr>
        <w:t xml:space="preserve"> </w:t>
      </w:r>
      <w:proofErr w:type="spellStart"/>
      <w:r w:rsidR="00E71A43" w:rsidRPr="00E71A43">
        <w:rPr>
          <w:rStyle w:val="ae"/>
          <w:rFonts w:eastAsiaTheme="majorEastAsia"/>
          <w:i w:val="0"/>
          <w:iCs w:val="0"/>
          <w:sz w:val="22"/>
          <w:szCs w:val="22"/>
          <w:shd w:val="clear" w:color="auto" w:fill="FFFFFF"/>
        </w:rPr>
        <w:t>Kaptan</w:t>
      </w:r>
      <w:proofErr w:type="spellEnd"/>
      <w:r w:rsidR="00E71A43" w:rsidRPr="00E71A43">
        <w:rPr>
          <w:sz w:val="22"/>
          <w:szCs w:val="22"/>
          <w:shd w:val="clear" w:color="auto" w:fill="FFFFFF"/>
        </w:rPr>
        <w:t>-</w:t>
      </w:r>
      <w:r w:rsidR="00E71A43" w:rsidRPr="00E71A43">
        <w:rPr>
          <w:rStyle w:val="ae"/>
          <w:rFonts w:eastAsiaTheme="majorEastAsia"/>
          <w:i w:val="0"/>
          <w:iCs w:val="0"/>
          <w:sz w:val="22"/>
          <w:szCs w:val="22"/>
          <w:shd w:val="clear" w:color="auto" w:fill="FFFFFF"/>
        </w:rPr>
        <w:t xml:space="preserve">ı </w:t>
      </w:r>
      <w:proofErr w:type="spellStart"/>
      <w:r w:rsidR="00E71A43" w:rsidRPr="00E71A43">
        <w:rPr>
          <w:rStyle w:val="ae"/>
          <w:rFonts w:eastAsiaTheme="majorEastAsia"/>
          <w:i w:val="0"/>
          <w:iCs w:val="0"/>
          <w:sz w:val="22"/>
          <w:szCs w:val="22"/>
          <w:shd w:val="clear" w:color="auto" w:fill="FFFFFF"/>
        </w:rPr>
        <w:t>Derya</w:t>
      </w:r>
      <w:proofErr w:type="spellEnd"/>
      <w:r w:rsidR="00E71A43" w:rsidRPr="00E71A43">
        <w:rPr>
          <w:sz w:val="22"/>
          <w:szCs w:val="22"/>
          <w:shd w:val="clear" w:color="auto" w:fill="FFFFFF"/>
        </w:rPr>
        <w:t> </w:t>
      </w:r>
      <w:proofErr w:type="spellStart"/>
      <w:r w:rsidR="00E71A43" w:rsidRPr="00E71A43">
        <w:rPr>
          <w:sz w:val="22"/>
          <w:szCs w:val="22"/>
          <w:shd w:val="clear" w:color="auto" w:fill="FFFFFF"/>
        </w:rPr>
        <w:t>Gazi</w:t>
      </w:r>
      <w:proofErr w:type="spellEnd"/>
      <w:r w:rsidR="00E71A43" w:rsidRPr="00E71A43">
        <w:rPr>
          <w:sz w:val="22"/>
          <w:szCs w:val="22"/>
          <w:shd w:val="clear" w:color="auto" w:fill="FFFFFF"/>
        </w:rPr>
        <w:t> </w:t>
      </w:r>
      <w:proofErr w:type="spellStart"/>
      <w:r w:rsidR="00E71A43" w:rsidRPr="00E71A43">
        <w:rPr>
          <w:rStyle w:val="ae"/>
          <w:rFonts w:eastAsiaTheme="majorEastAsia"/>
          <w:i w:val="0"/>
          <w:iCs w:val="0"/>
          <w:sz w:val="22"/>
          <w:szCs w:val="22"/>
          <w:shd w:val="clear" w:color="auto" w:fill="FFFFFF"/>
        </w:rPr>
        <w:t>Hasan</w:t>
      </w:r>
      <w:proofErr w:type="spellEnd"/>
      <w:r w:rsidR="00E71A43" w:rsidRPr="00E71A43">
        <w:rPr>
          <w:rStyle w:val="ae"/>
          <w:rFonts w:eastAsiaTheme="majorEastAsia"/>
          <w:i w:val="0"/>
          <w:iCs w:val="0"/>
          <w:sz w:val="22"/>
          <w:szCs w:val="22"/>
          <w:shd w:val="clear" w:color="auto" w:fill="FFFFFF"/>
        </w:rPr>
        <w:t xml:space="preserve"> </w:t>
      </w:r>
      <w:proofErr w:type="spellStart"/>
      <w:r w:rsidR="00E71A43" w:rsidRPr="00E71A43">
        <w:rPr>
          <w:rStyle w:val="ae"/>
          <w:rFonts w:eastAsiaTheme="majorEastAsia"/>
          <w:i w:val="0"/>
          <w:iCs w:val="0"/>
          <w:sz w:val="22"/>
          <w:szCs w:val="22"/>
          <w:shd w:val="clear" w:color="auto" w:fill="FFFFFF"/>
        </w:rPr>
        <w:t>Paşa</w:t>
      </w:r>
      <w:proofErr w:type="spellEnd"/>
      <w:r w:rsidR="00C8064A" w:rsidRPr="00C8064A">
        <w:rPr>
          <w:sz w:val="22"/>
          <w:szCs w:val="22"/>
          <w:lang w:val="tr-TR"/>
        </w:rPr>
        <w:t xml:space="preserve"> </w:t>
      </w:r>
      <w:r w:rsidR="00C8064A">
        <w:rPr>
          <w:sz w:val="22"/>
          <w:szCs w:val="22"/>
          <w:lang w:val="el-GR"/>
        </w:rPr>
        <w:t>με</w:t>
      </w:r>
      <w:r w:rsidR="00C8064A" w:rsidRPr="00B338E3">
        <w:rPr>
          <w:sz w:val="22"/>
          <w:szCs w:val="22"/>
          <w:lang w:val="tr-TR"/>
        </w:rPr>
        <w:t xml:space="preserve"> </w:t>
      </w:r>
      <w:r w:rsidR="00C8064A" w:rsidRPr="00C8064A">
        <w:rPr>
          <w:sz w:val="22"/>
          <w:szCs w:val="22"/>
          <w:lang w:val="el-GR"/>
        </w:rPr>
        <w:t>πληρεξούσιο</w:t>
      </w:r>
      <w:r w:rsidR="00C8064A" w:rsidRPr="00C8064A">
        <w:rPr>
          <w:sz w:val="22"/>
          <w:szCs w:val="22"/>
          <w:lang w:val="tr-TR"/>
        </w:rPr>
        <w:t xml:space="preserve">  </w:t>
      </w:r>
      <w:r w:rsidR="00C8064A" w:rsidRPr="00C8064A">
        <w:rPr>
          <w:sz w:val="22"/>
          <w:szCs w:val="22"/>
          <w:lang w:val="el-GR"/>
        </w:rPr>
        <w:t>του</w:t>
      </w:r>
      <w:r w:rsidR="00C8064A" w:rsidRPr="00C8064A">
        <w:rPr>
          <w:sz w:val="22"/>
          <w:szCs w:val="22"/>
          <w:lang w:val="tr-TR"/>
        </w:rPr>
        <w:t xml:space="preserve"> </w:t>
      </w:r>
      <w:r w:rsidR="00C8064A">
        <w:rPr>
          <w:sz w:val="22"/>
          <w:szCs w:val="22"/>
          <w:lang w:val="el-GR"/>
        </w:rPr>
        <w:t>τον</w:t>
      </w:r>
      <w:r w:rsidR="00C8064A" w:rsidRPr="00C8064A">
        <w:rPr>
          <w:sz w:val="22"/>
          <w:szCs w:val="22"/>
          <w:lang w:val="tr-TR"/>
        </w:rPr>
        <w:t xml:space="preserve"> </w:t>
      </w:r>
      <w:r w:rsidR="00C8064A" w:rsidRPr="00B338E3">
        <w:rPr>
          <w:sz w:val="22"/>
          <w:szCs w:val="22"/>
          <w:lang w:val="tr-TR"/>
        </w:rPr>
        <w:t>«müsellim/mütesellim»</w:t>
      </w:r>
      <w:r w:rsidR="00C8064A" w:rsidRPr="00C8064A">
        <w:rPr>
          <w:sz w:val="22"/>
          <w:szCs w:val="22"/>
          <w:lang w:val="tr-TR"/>
        </w:rPr>
        <w:t xml:space="preserve">, </w:t>
      </w:r>
      <w:r w:rsidR="00C8064A">
        <w:rPr>
          <w:sz w:val="22"/>
          <w:szCs w:val="22"/>
          <w:lang w:val="el-GR"/>
        </w:rPr>
        <w:t>έναν</w:t>
      </w:r>
      <w:r w:rsidR="00C8064A" w:rsidRPr="00C8064A">
        <w:rPr>
          <w:sz w:val="22"/>
          <w:szCs w:val="22"/>
          <w:lang w:val="tr-TR"/>
        </w:rPr>
        <w:t xml:space="preserve"> </w:t>
      </w:r>
      <w:r w:rsidR="00C8064A" w:rsidRPr="00233A63">
        <w:rPr>
          <w:sz w:val="22"/>
          <w:szCs w:val="22"/>
          <w:lang w:val="el-GR"/>
        </w:rPr>
        <w:t>υπάλληλο</w:t>
      </w:r>
      <w:r w:rsidR="00C8064A" w:rsidRPr="00C8064A">
        <w:rPr>
          <w:sz w:val="22"/>
          <w:szCs w:val="22"/>
          <w:lang w:val="tr-TR"/>
        </w:rPr>
        <w:t xml:space="preserve"> </w:t>
      </w:r>
      <w:r w:rsidR="00C8064A">
        <w:rPr>
          <w:sz w:val="22"/>
          <w:szCs w:val="22"/>
          <w:lang w:val="el-GR"/>
        </w:rPr>
        <w:t>αμειβόμενο</w:t>
      </w:r>
      <w:r w:rsidR="00C8064A" w:rsidRPr="00C8064A">
        <w:rPr>
          <w:sz w:val="22"/>
          <w:szCs w:val="22"/>
          <w:lang w:val="tr-TR"/>
        </w:rPr>
        <w:t xml:space="preserve"> </w:t>
      </w:r>
      <w:r w:rsidR="00C8064A">
        <w:rPr>
          <w:sz w:val="22"/>
          <w:szCs w:val="22"/>
          <w:lang w:val="el-GR"/>
        </w:rPr>
        <w:t>με</w:t>
      </w:r>
      <w:r w:rsidR="00C8064A" w:rsidRPr="00C8064A">
        <w:rPr>
          <w:sz w:val="22"/>
          <w:szCs w:val="22"/>
          <w:lang w:val="tr-TR"/>
        </w:rPr>
        <w:t xml:space="preserve"> </w:t>
      </w:r>
      <w:r w:rsidR="00C8064A">
        <w:rPr>
          <w:sz w:val="22"/>
          <w:szCs w:val="22"/>
          <w:lang w:val="el-GR"/>
        </w:rPr>
        <w:t>σταθερό</w:t>
      </w:r>
      <w:r w:rsidR="00C8064A" w:rsidRPr="00C8064A">
        <w:rPr>
          <w:sz w:val="22"/>
          <w:szCs w:val="22"/>
          <w:lang w:val="tr-TR"/>
        </w:rPr>
        <w:t xml:space="preserve">  </w:t>
      </w:r>
      <w:r w:rsidR="00C8064A">
        <w:rPr>
          <w:sz w:val="22"/>
          <w:szCs w:val="22"/>
          <w:lang w:val="el-GR"/>
        </w:rPr>
        <w:t>εισόδημα</w:t>
      </w:r>
      <w:r w:rsidR="00C8064A" w:rsidRPr="00C8064A">
        <w:rPr>
          <w:sz w:val="22"/>
          <w:szCs w:val="22"/>
          <w:lang w:val="tr-TR"/>
        </w:rPr>
        <w:t>.</w:t>
      </w:r>
    </w:p>
    <w:p w14:paraId="53DDDA27" w14:textId="77777777" w:rsidR="00A17034" w:rsidRDefault="00A17034" w:rsidP="00A71BB3">
      <w:pPr>
        <w:jc w:val="both"/>
        <w:rPr>
          <w:b/>
          <w:bCs/>
          <w:sz w:val="22"/>
          <w:szCs w:val="22"/>
          <w:lang w:val="tr-TR"/>
        </w:rPr>
      </w:pPr>
    </w:p>
    <w:p w14:paraId="10A85D58" w14:textId="77777777" w:rsidR="00055E2B" w:rsidRPr="001806A7" w:rsidRDefault="00055E2B" w:rsidP="00A71BB3">
      <w:pPr>
        <w:jc w:val="both"/>
        <w:rPr>
          <w:b/>
          <w:bCs/>
          <w:sz w:val="22"/>
          <w:szCs w:val="22"/>
          <w:lang w:val="tr-TR"/>
        </w:rPr>
      </w:pPr>
    </w:p>
    <w:p w14:paraId="0DA173A5" w14:textId="77777777" w:rsidR="00055E2B" w:rsidRPr="001806A7" w:rsidRDefault="00055E2B" w:rsidP="00A71BB3">
      <w:pPr>
        <w:jc w:val="both"/>
        <w:rPr>
          <w:b/>
          <w:bCs/>
          <w:sz w:val="22"/>
          <w:szCs w:val="22"/>
          <w:lang w:val="tr-TR"/>
        </w:rPr>
      </w:pPr>
    </w:p>
    <w:p w14:paraId="370C8FE0" w14:textId="77777777" w:rsidR="00055E2B" w:rsidRPr="001806A7" w:rsidRDefault="00055E2B" w:rsidP="00A71BB3">
      <w:pPr>
        <w:jc w:val="both"/>
        <w:rPr>
          <w:b/>
          <w:bCs/>
          <w:sz w:val="22"/>
          <w:szCs w:val="22"/>
          <w:lang w:val="tr-TR"/>
        </w:rPr>
      </w:pPr>
    </w:p>
    <w:p w14:paraId="412BBB74" w14:textId="05DE2A61" w:rsidR="00A71BB3" w:rsidRPr="00646551" w:rsidRDefault="00A71BB3" w:rsidP="00A71BB3">
      <w:pPr>
        <w:jc w:val="both"/>
        <w:rPr>
          <w:b/>
          <w:bCs/>
          <w:sz w:val="22"/>
          <w:szCs w:val="22"/>
          <w:lang w:val="tr-TR"/>
        </w:rPr>
      </w:pPr>
      <w:r w:rsidRPr="00646551">
        <w:rPr>
          <w:b/>
          <w:bCs/>
          <w:sz w:val="22"/>
          <w:szCs w:val="22"/>
          <w:lang w:val="tr-TR"/>
        </w:rPr>
        <w:lastRenderedPageBreak/>
        <w:t xml:space="preserve">1. </w:t>
      </w:r>
      <w:r w:rsidRPr="00A71BB3">
        <w:rPr>
          <w:b/>
          <w:bCs/>
          <w:sz w:val="22"/>
          <w:szCs w:val="22"/>
          <w:lang w:val="el-GR"/>
        </w:rPr>
        <w:t>Σημάδια</w:t>
      </w:r>
      <w:r w:rsidRPr="00646551">
        <w:rPr>
          <w:b/>
          <w:bCs/>
          <w:sz w:val="22"/>
          <w:szCs w:val="22"/>
          <w:lang w:val="tr-TR"/>
        </w:rPr>
        <w:t xml:space="preserve">  </w:t>
      </w:r>
      <w:r w:rsidRPr="00A71BB3">
        <w:rPr>
          <w:b/>
          <w:bCs/>
          <w:sz w:val="22"/>
          <w:szCs w:val="22"/>
          <w:lang w:val="el-GR"/>
        </w:rPr>
        <w:t>παρακμής</w:t>
      </w:r>
    </w:p>
    <w:p w14:paraId="48640BF6" w14:textId="10B6CEC6" w:rsidR="00A71BB3" w:rsidRPr="00646551" w:rsidRDefault="00A71BB3">
      <w:pPr>
        <w:jc w:val="both"/>
        <w:rPr>
          <w:sz w:val="22"/>
          <w:szCs w:val="22"/>
          <w:lang w:val="tr-TR"/>
        </w:rPr>
      </w:pPr>
      <w:r w:rsidRPr="00646551">
        <w:rPr>
          <w:sz w:val="22"/>
          <w:szCs w:val="22"/>
          <w:lang w:val="tr-TR"/>
        </w:rPr>
        <w:t xml:space="preserve"> </w:t>
      </w:r>
    </w:p>
    <w:p w14:paraId="2C4DAA4F" w14:textId="5B4A31C4" w:rsidR="0058524C" w:rsidRDefault="00BB67DE" w:rsidP="00A71BB3">
      <w:pPr>
        <w:ind w:left="283" w:right="283"/>
        <w:jc w:val="both"/>
        <w:rPr>
          <w:sz w:val="22"/>
          <w:szCs w:val="22"/>
          <w:lang w:val="el-GR"/>
        </w:rPr>
      </w:pPr>
      <w:r w:rsidRPr="00BB67DE">
        <w:rPr>
          <w:sz w:val="22"/>
          <w:szCs w:val="22"/>
          <w:lang w:val="el-GR"/>
        </w:rPr>
        <w:t>[…]</w:t>
      </w:r>
      <w:r>
        <w:rPr>
          <w:sz w:val="22"/>
          <w:szCs w:val="22"/>
          <w:lang w:val="el-GR"/>
        </w:rPr>
        <w:t xml:space="preserve">Η κατάκτηση  της Κύπρου  το 1570-1571 ήταν η  τελευταία  μεγάλη  στρατιωτική  επιτυχία  των Οθωμανών. Η άλωση  του </w:t>
      </w:r>
      <w:proofErr w:type="spellStart"/>
      <w:r>
        <w:rPr>
          <w:sz w:val="22"/>
          <w:szCs w:val="22"/>
          <w:lang w:val="el-GR"/>
        </w:rPr>
        <w:t>οχυρότατου</w:t>
      </w:r>
      <w:proofErr w:type="spellEnd"/>
      <w:r>
        <w:rPr>
          <w:sz w:val="22"/>
          <w:szCs w:val="22"/>
          <w:lang w:val="el-GR"/>
        </w:rPr>
        <w:t xml:space="preserve">  αυτού  νησιού  προϋπέθετε τη διακοπή  των επικοινωνιών του ισχυρότερου  χριστιανικού  στόλου  της Μεσογείου και τη  μεταφορά  και διατήρηση  ενός τεράστιου  αποβατικού  στρατού.[…]οι Βενετοί  υπέγραψαν  ειρήνη με  τους Οθωμανούς  στις 7 Μαρτίου  1573, με την οποία  αποποιήθηκαν όλα  τα δικαιώματά τους  στην Κύπρο και κατέβαλαν  μια τεράστια πολεμική  αποζημίωση.</w:t>
      </w:r>
      <w:r w:rsidR="00572015">
        <w:rPr>
          <w:sz w:val="22"/>
          <w:szCs w:val="22"/>
          <w:lang w:val="el-GR"/>
        </w:rPr>
        <w:t>[…]Η πίεση των  περσικών και αυστριακών πολέμων αποτελεί  την κύρια  αιτία της  σύγχυσης   και της αναταραχής  που διακατείχε αυτή την περίοδο την Οθωμανική Αυτοκρατορία. Επιπλέον, από   τη ναυμαχία  της Ναυπάκτου  και ύστερα οι Οθωμανοί  δεν ήταν  πια σε θέση  να διαφυλάξουν  την κυριαρχία  τους  στη Μεσόγειο.</w:t>
      </w:r>
      <w:r w:rsidR="006560C9">
        <w:rPr>
          <w:sz w:val="22"/>
          <w:szCs w:val="22"/>
          <w:lang w:val="el-GR"/>
        </w:rPr>
        <w:t>[…]Μετά  την ήττα  της Ναυπάκτου η πειρατική  δράση  Χριστιανών στην ανατολική  Μεσόγειο  αρχίζει και παίρνει  διαστάσεις. Από το  1570 και ύστερα, οι ιππότες  της Μάλτας και το  στρατιωτικό  τάγμα  του Αγίου  Στεφάνου απειλούν  σοβαρά  την οθωμανική  ναυτιλία στην ανατολική  Μεσόγειο.</w:t>
      </w:r>
      <w:r w:rsidR="007F3F12">
        <w:rPr>
          <w:sz w:val="22"/>
          <w:szCs w:val="22"/>
          <w:lang w:val="el-GR"/>
        </w:rPr>
        <w:t>[…]</w:t>
      </w:r>
      <w:r w:rsidR="00FF615D">
        <w:rPr>
          <w:sz w:val="22"/>
          <w:szCs w:val="22"/>
          <w:lang w:val="el-GR"/>
        </w:rPr>
        <w:t>παλιότερα μόνο ο  μεγάλος  βεζίρης  μπορούσε ν’ αντιπροσωπεύει  την απόλυτη  εξουσία  του σουλτάνου, αλλά  στη συνέχεια  εμφανίστηκαν  αδύνατοι σουλτάνοι  που  μεταβίβαζαν  την εξουσία  τους σε ανεύθυνα  πρόσωπα.[…]στην κλασική  περίοδο ο σουλτάνος  δεν εκχωρούσε την πολιτική και  εκτελεστική  του εξουσία  παρά μόνο  στους  βεζίρηδες.</w:t>
      </w:r>
      <w:r w:rsidR="00733C26">
        <w:rPr>
          <w:sz w:val="22"/>
          <w:szCs w:val="22"/>
          <w:lang w:val="el-GR"/>
        </w:rPr>
        <w:t xml:space="preserve">[…]Ο ρόλος  του μεγάλου  βεζίρη  ως αρχιστράτηγου  και απόλυτου  σουλτανικού  πληρεξούσιου  στις εσωτερικές  υποθέσεις, που  στα  παλαιότερα  ισλαμικά  κράτη  θα συνιστούσε ανωμαλία,  αποτελούσε  τον κανόνα στην Οθωμανική Αυτοκρατορία. Μετά  το 1590 τα </w:t>
      </w:r>
      <w:proofErr w:type="spellStart"/>
      <w:r w:rsidR="00733C26">
        <w:rPr>
          <w:sz w:val="22"/>
          <w:szCs w:val="22"/>
          <w:lang w:val="el-GR"/>
        </w:rPr>
        <w:t>μπεηλερμπεηλίκια</w:t>
      </w:r>
      <w:proofErr w:type="spellEnd"/>
      <w:r w:rsidR="00733C26">
        <w:rPr>
          <w:sz w:val="22"/>
          <w:szCs w:val="22"/>
          <w:lang w:val="el-GR"/>
        </w:rPr>
        <w:t xml:space="preserve">,  γνωστά  στο εξής ως  </w:t>
      </w:r>
      <w:proofErr w:type="spellStart"/>
      <w:r w:rsidR="00733C26">
        <w:rPr>
          <w:sz w:val="22"/>
          <w:szCs w:val="22"/>
          <w:lang w:val="el-GR"/>
        </w:rPr>
        <w:t>εγιαλέτια</w:t>
      </w:r>
      <w:proofErr w:type="spellEnd"/>
      <w:r w:rsidR="00733C26">
        <w:rPr>
          <w:sz w:val="22"/>
          <w:szCs w:val="22"/>
          <w:lang w:val="el-GR"/>
        </w:rPr>
        <w:t>, είχαν γενικά μικρότερο μέγεθος.</w:t>
      </w:r>
      <w:r>
        <w:rPr>
          <w:rStyle w:val="ac"/>
          <w:sz w:val="22"/>
          <w:szCs w:val="22"/>
          <w:lang w:val="el-GR"/>
        </w:rPr>
        <w:footnoteReference w:id="1"/>
      </w:r>
    </w:p>
    <w:p w14:paraId="0B162A02" w14:textId="77777777" w:rsidR="00A71BB3" w:rsidRDefault="00A71BB3">
      <w:pPr>
        <w:jc w:val="both"/>
        <w:rPr>
          <w:sz w:val="22"/>
          <w:szCs w:val="22"/>
          <w:lang w:val="el-GR"/>
        </w:rPr>
      </w:pPr>
    </w:p>
    <w:p w14:paraId="2849A82E" w14:textId="77777777" w:rsidR="00A71BB3" w:rsidRPr="00915C7D" w:rsidRDefault="00A71BB3" w:rsidP="00A71BB3">
      <w:pPr>
        <w:jc w:val="both"/>
        <w:rPr>
          <w:b/>
          <w:bCs/>
          <w:sz w:val="22"/>
          <w:szCs w:val="22"/>
          <w:lang w:val="el-GR"/>
        </w:rPr>
      </w:pPr>
      <w:r w:rsidRPr="00915C7D">
        <w:rPr>
          <w:b/>
          <w:bCs/>
          <w:sz w:val="22"/>
          <w:szCs w:val="22"/>
          <w:lang w:val="el-GR"/>
        </w:rPr>
        <w:t xml:space="preserve">2.1571-1670 :  Υπό  τη δικαιοδοσία  του  Μεγάλου  Βεζίρη </w:t>
      </w:r>
    </w:p>
    <w:p w14:paraId="6D0F614E" w14:textId="77777777" w:rsidR="00915C7D" w:rsidRDefault="00915C7D" w:rsidP="00A71BB3">
      <w:pPr>
        <w:jc w:val="both"/>
        <w:rPr>
          <w:sz w:val="22"/>
          <w:szCs w:val="22"/>
          <w:lang w:val="el-GR"/>
        </w:rPr>
      </w:pPr>
    </w:p>
    <w:p w14:paraId="50AFEDE9" w14:textId="77777777" w:rsidR="00D06DE3" w:rsidRPr="00E92D8F" w:rsidRDefault="00D06DE3" w:rsidP="00D06DE3">
      <w:pPr>
        <w:ind w:left="283" w:right="283"/>
        <w:jc w:val="both"/>
        <w:rPr>
          <w:rStyle w:val="aa"/>
          <w:rFonts w:eastAsiaTheme="majorEastAsia"/>
          <w:b w:val="0"/>
          <w:bCs w:val="0"/>
          <w:sz w:val="22"/>
          <w:szCs w:val="22"/>
          <w:lang w:val="el-GR"/>
        </w:rPr>
      </w:pPr>
      <w:r w:rsidRPr="00E92D8F">
        <w:rPr>
          <w:noProof/>
          <w:sz w:val="22"/>
          <w:szCs w:val="22"/>
        </w:rPr>
        <w:drawing>
          <wp:inline distT="0" distB="0" distL="0" distR="0" wp14:anchorId="5E0974B9" wp14:editId="5B656154">
            <wp:extent cx="2628740" cy="3256330"/>
            <wp:effectExtent l="9843" t="28257" r="10477" b="10478"/>
            <wp:docPr id="263729754" name="Εικόνα 2" descr="Εικόνα που περιέχει κείμενο, εφημερίδα, βιβλίο, Δημοσίευ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729754" name="Εικόνα 2" descr="Εικόνα που περιέχει κείμενο, εφημερίδα, βιβλίο, Δημοσίευση&#10;&#10;Περιγραφή που δημιουργήθηκε αυτόματα"/>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6209" t="49880" r="10342" b="9184"/>
                    <a:stretch/>
                  </pic:blipFill>
                  <pic:spPr bwMode="auto">
                    <a:xfrm rot="5400000">
                      <a:off x="0" y="0"/>
                      <a:ext cx="2645413" cy="3276984"/>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0846E8CD" w14:textId="77777777" w:rsidR="00D06DE3" w:rsidRPr="00E92D8F" w:rsidRDefault="00D06DE3" w:rsidP="00D06DE3">
      <w:pPr>
        <w:ind w:left="283" w:right="283"/>
        <w:jc w:val="both"/>
        <w:rPr>
          <w:rStyle w:val="aa"/>
          <w:rFonts w:eastAsiaTheme="majorEastAsia"/>
          <w:b w:val="0"/>
          <w:bCs w:val="0"/>
          <w:sz w:val="22"/>
          <w:szCs w:val="22"/>
          <w:lang w:val="el-GR"/>
        </w:rPr>
      </w:pPr>
    </w:p>
    <w:p w14:paraId="4DD071F0" w14:textId="58FB6A2D" w:rsidR="00D06DE3" w:rsidRPr="0003721C" w:rsidRDefault="00D06DE3" w:rsidP="00A17034">
      <w:pPr>
        <w:ind w:left="283" w:right="283"/>
        <w:jc w:val="both"/>
        <w:rPr>
          <w:sz w:val="22"/>
          <w:szCs w:val="22"/>
          <w:lang w:val="el-GR"/>
        </w:rPr>
      </w:pPr>
      <w:proofErr w:type="spellStart"/>
      <w:r w:rsidRPr="00E92D8F">
        <w:rPr>
          <w:rStyle w:val="aa"/>
          <w:rFonts w:eastAsiaTheme="majorEastAsia"/>
          <w:b w:val="0"/>
          <w:bCs w:val="0"/>
          <w:sz w:val="22"/>
          <w:szCs w:val="22"/>
        </w:rPr>
        <w:t>Arif</w:t>
      </w:r>
      <w:proofErr w:type="spellEnd"/>
      <w:r w:rsidRPr="00E92D8F">
        <w:rPr>
          <w:rStyle w:val="aa"/>
          <w:rFonts w:eastAsiaTheme="majorEastAsia"/>
          <w:b w:val="0"/>
          <w:bCs w:val="0"/>
          <w:sz w:val="22"/>
          <w:szCs w:val="22"/>
        </w:rPr>
        <w:t xml:space="preserve"> </w:t>
      </w:r>
      <w:proofErr w:type="spellStart"/>
      <w:r w:rsidRPr="00E92D8F">
        <w:rPr>
          <w:rStyle w:val="aa"/>
          <w:rFonts w:eastAsiaTheme="majorEastAsia"/>
          <w:b w:val="0"/>
          <w:bCs w:val="0"/>
          <w:sz w:val="22"/>
          <w:szCs w:val="22"/>
        </w:rPr>
        <w:t>Emre</w:t>
      </w:r>
      <w:proofErr w:type="spellEnd"/>
      <w:r w:rsidRPr="00E92D8F">
        <w:rPr>
          <w:rStyle w:val="aa"/>
          <w:rFonts w:eastAsiaTheme="majorEastAsia"/>
          <w:b w:val="0"/>
          <w:bCs w:val="0"/>
          <w:sz w:val="22"/>
          <w:szCs w:val="22"/>
        </w:rPr>
        <w:t xml:space="preserve"> </w:t>
      </w:r>
      <w:proofErr w:type="spellStart"/>
      <w:r w:rsidRPr="00E92D8F">
        <w:rPr>
          <w:rStyle w:val="aa"/>
          <w:rFonts w:eastAsiaTheme="majorEastAsia"/>
          <w:b w:val="0"/>
          <w:bCs w:val="0"/>
          <w:sz w:val="22"/>
          <w:szCs w:val="22"/>
        </w:rPr>
        <w:t>Kara</w:t>
      </w:r>
      <w:proofErr w:type="spellEnd"/>
      <w:r w:rsidRPr="00E92D8F">
        <w:rPr>
          <w:rStyle w:val="aa"/>
          <w:rFonts w:eastAsiaTheme="majorEastAsia"/>
          <w:b w:val="0"/>
          <w:bCs w:val="0"/>
          <w:sz w:val="22"/>
          <w:szCs w:val="22"/>
        </w:rPr>
        <w:t xml:space="preserve">, </w:t>
      </w:r>
      <w:proofErr w:type="spellStart"/>
      <w:r w:rsidRPr="00E92D8F">
        <w:rPr>
          <w:rStyle w:val="aa"/>
          <w:rFonts w:eastAsiaTheme="majorEastAsia"/>
          <w:b w:val="0"/>
          <w:bCs w:val="0"/>
          <w:i/>
          <w:iCs/>
          <w:sz w:val="22"/>
          <w:szCs w:val="22"/>
        </w:rPr>
        <w:t>Türk</w:t>
      </w:r>
      <w:proofErr w:type="spellEnd"/>
      <w:r w:rsidRPr="00E92D8F">
        <w:rPr>
          <w:rStyle w:val="aa"/>
          <w:rFonts w:eastAsiaTheme="majorEastAsia"/>
          <w:b w:val="0"/>
          <w:bCs w:val="0"/>
          <w:i/>
          <w:iCs/>
          <w:sz w:val="22"/>
          <w:szCs w:val="22"/>
        </w:rPr>
        <w:t> </w:t>
      </w:r>
      <w:proofErr w:type="spellStart"/>
      <w:r w:rsidRPr="00E92D8F">
        <w:rPr>
          <w:rStyle w:val="aa"/>
          <w:rFonts w:eastAsiaTheme="majorEastAsia"/>
          <w:b w:val="0"/>
          <w:bCs w:val="0"/>
          <w:i/>
          <w:iCs/>
          <w:sz w:val="22"/>
          <w:szCs w:val="22"/>
        </w:rPr>
        <w:t>deniz</w:t>
      </w:r>
      <w:proofErr w:type="spellEnd"/>
      <w:r w:rsidRPr="00E92D8F">
        <w:rPr>
          <w:rStyle w:val="aa"/>
          <w:rFonts w:eastAsiaTheme="majorEastAsia"/>
          <w:b w:val="0"/>
          <w:bCs w:val="0"/>
          <w:i/>
          <w:iCs/>
          <w:sz w:val="22"/>
          <w:szCs w:val="22"/>
        </w:rPr>
        <w:t> </w:t>
      </w:r>
      <w:proofErr w:type="spellStart"/>
      <w:r w:rsidRPr="00E92D8F">
        <w:rPr>
          <w:rStyle w:val="aa"/>
          <w:rFonts w:eastAsiaTheme="majorEastAsia"/>
          <w:b w:val="0"/>
          <w:bCs w:val="0"/>
          <w:i/>
          <w:iCs/>
          <w:sz w:val="22"/>
          <w:szCs w:val="22"/>
        </w:rPr>
        <w:t>tarihinde</w:t>
      </w:r>
      <w:proofErr w:type="spellEnd"/>
      <w:r w:rsidRPr="00E92D8F">
        <w:rPr>
          <w:rStyle w:val="aa"/>
          <w:rFonts w:eastAsiaTheme="majorEastAsia"/>
          <w:b w:val="0"/>
          <w:bCs w:val="0"/>
          <w:i/>
          <w:iCs/>
          <w:sz w:val="22"/>
          <w:szCs w:val="22"/>
        </w:rPr>
        <w:t> </w:t>
      </w:r>
      <w:proofErr w:type="spellStart"/>
      <w:r w:rsidRPr="00E92D8F">
        <w:rPr>
          <w:rStyle w:val="aa"/>
          <w:rFonts w:eastAsiaTheme="majorEastAsia"/>
          <w:b w:val="0"/>
          <w:bCs w:val="0"/>
          <w:i/>
          <w:iCs/>
          <w:sz w:val="22"/>
          <w:szCs w:val="22"/>
        </w:rPr>
        <w:t>Kıbrıs'ın</w:t>
      </w:r>
      <w:proofErr w:type="spellEnd"/>
      <w:r w:rsidRPr="00E92D8F">
        <w:rPr>
          <w:rStyle w:val="aa"/>
          <w:rFonts w:eastAsiaTheme="majorEastAsia"/>
          <w:b w:val="0"/>
          <w:bCs w:val="0"/>
          <w:i/>
          <w:iCs/>
          <w:sz w:val="22"/>
          <w:szCs w:val="22"/>
        </w:rPr>
        <w:t xml:space="preserve"> </w:t>
      </w:r>
      <w:proofErr w:type="spellStart"/>
      <w:r w:rsidRPr="00E92D8F">
        <w:rPr>
          <w:rStyle w:val="aa"/>
          <w:rFonts w:eastAsiaTheme="majorEastAsia"/>
          <w:b w:val="0"/>
          <w:bCs w:val="0"/>
          <w:i/>
          <w:iCs/>
          <w:sz w:val="22"/>
          <w:szCs w:val="22"/>
        </w:rPr>
        <w:t>fethi</w:t>
      </w:r>
      <w:proofErr w:type="spellEnd"/>
      <w:r w:rsidRPr="00E92D8F">
        <w:rPr>
          <w:rStyle w:val="aa"/>
          <w:rFonts w:eastAsiaTheme="majorEastAsia"/>
          <w:b w:val="0"/>
          <w:bCs w:val="0"/>
          <w:sz w:val="22"/>
          <w:szCs w:val="22"/>
        </w:rPr>
        <w:t xml:space="preserve">, </w:t>
      </w:r>
      <w:proofErr w:type="spellStart"/>
      <w:r w:rsidRPr="00E92D8F">
        <w:rPr>
          <w:sz w:val="22"/>
          <w:szCs w:val="22"/>
        </w:rPr>
        <w:t>Piri</w:t>
      </w:r>
      <w:proofErr w:type="spellEnd"/>
      <w:r w:rsidRPr="00E92D8F">
        <w:rPr>
          <w:sz w:val="22"/>
          <w:szCs w:val="22"/>
        </w:rPr>
        <w:t xml:space="preserve"> </w:t>
      </w:r>
      <w:proofErr w:type="spellStart"/>
      <w:r w:rsidRPr="00E92D8F">
        <w:rPr>
          <w:sz w:val="22"/>
          <w:szCs w:val="22"/>
        </w:rPr>
        <w:t>Reis</w:t>
      </w:r>
      <w:proofErr w:type="spellEnd"/>
      <w:r w:rsidRPr="00E92D8F">
        <w:rPr>
          <w:sz w:val="22"/>
          <w:szCs w:val="22"/>
        </w:rPr>
        <w:t xml:space="preserve"> </w:t>
      </w:r>
      <w:proofErr w:type="spellStart"/>
      <w:r w:rsidRPr="00E92D8F">
        <w:rPr>
          <w:sz w:val="22"/>
          <w:szCs w:val="22"/>
        </w:rPr>
        <w:t>Araştırma</w:t>
      </w:r>
      <w:proofErr w:type="spellEnd"/>
      <w:r w:rsidRPr="00E92D8F">
        <w:rPr>
          <w:sz w:val="22"/>
          <w:szCs w:val="22"/>
        </w:rPr>
        <w:t xml:space="preserve"> </w:t>
      </w:r>
      <w:proofErr w:type="spellStart"/>
      <w:r w:rsidRPr="00E92D8F">
        <w:rPr>
          <w:sz w:val="22"/>
          <w:szCs w:val="22"/>
        </w:rPr>
        <w:t>Merkezi</w:t>
      </w:r>
      <w:proofErr w:type="spellEnd"/>
      <w:r w:rsidRPr="00E92D8F">
        <w:rPr>
          <w:sz w:val="22"/>
          <w:szCs w:val="22"/>
          <w:lang w:val="el-GR"/>
        </w:rPr>
        <w:t xml:space="preserve">, </w:t>
      </w:r>
      <w:r w:rsidRPr="00E92D8F">
        <w:rPr>
          <w:sz w:val="22"/>
          <w:szCs w:val="22"/>
          <w:lang w:val="tr-TR"/>
        </w:rPr>
        <w:t>İ</w:t>
      </w:r>
      <w:proofErr w:type="spellStart"/>
      <w:r w:rsidRPr="00E92D8F">
        <w:rPr>
          <w:sz w:val="22"/>
          <w:szCs w:val="22"/>
        </w:rPr>
        <w:t>stanbul</w:t>
      </w:r>
      <w:proofErr w:type="spellEnd"/>
      <w:r w:rsidRPr="00E92D8F">
        <w:rPr>
          <w:sz w:val="22"/>
          <w:szCs w:val="22"/>
        </w:rPr>
        <w:t xml:space="preserve"> 2009</w:t>
      </w:r>
      <w:r w:rsidRPr="00E92D8F">
        <w:rPr>
          <w:sz w:val="22"/>
          <w:szCs w:val="22"/>
          <w:lang w:val="el-GR"/>
        </w:rPr>
        <w:t>, σελ. 38.</w:t>
      </w:r>
    </w:p>
    <w:p w14:paraId="0AB6DE86" w14:textId="77777777" w:rsidR="00055E2B" w:rsidRDefault="00055E2B" w:rsidP="00F65D5C">
      <w:pPr>
        <w:ind w:left="283" w:right="283"/>
        <w:jc w:val="both"/>
        <w:rPr>
          <w:b/>
          <w:bCs/>
          <w:sz w:val="22"/>
          <w:szCs w:val="22"/>
          <w:lang w:val="el-GR"/>
        </w:rPr>
      </w:pPr>
    </w:p>
    <w:p w14:paraId="60C9CA57" w14:textId="77777777" w:rsidR="00055E2B" w:rsidRDefault="00055E2B" w:rsidP="00F65D5C">
      <w:pPr>
        <w:ind w:left="283" w:right="283"/>
        <w:jc w:val="both"/>
        <w:rPr>
          <w:b/>
          <w:bCs/>
          <w:sz w:val="22"/>
          <w:szCs w:val="22"/>
          <w:lang w:val="el-GR"/>
        </w:rPr>
      </w:pPr>
    </w:p>
    <w:p w14:paraId="7C3B9BE4" w14:textId="77777777" w:rsidR="00055E2B" w:rsidRDefault="00055E2B" w:rsidP="00F65D5C">
      <w:pPr>
        <w:ind w:left="283" w:right="283"/>
        <w:jc w:val="both"/>
        <w:rPr>
          <w:b/>
          <w:bCs/>
          <w:sz w:val="22"/>
          <w:szCs w:val="22"/>
          <w:lang w:val="el-GR"/>
        </w:rPr>
      </w:pPr>
    </w:p>
    <w:p w14:paraId="2A55F31B" w14:textId="77777777" w:rsidR="00055E2B" w:rsidRDefault="00055E2B" w:rsidP="00F65D5C">
      <w:pPr>
        <w:ind w:left="283" w:right="283"/>
        <w:jc w:val="both"/>
        <w:rPr>
          <w:b/>
          <w:bCs/>
          <w:sz w:val="22"/>
          <w:szCs w:val="22"/>
          <w:lang w:val="el-GR"/>
        </w:rPr>
      </w:pPr>
    </w:p>
    <w:p w14:paraId="06300E27" w14:textId="15D8698D" w:rsidR="00F65D5C" w:rsidRPr="00F65D5C" w:rsidRDefault="00915C7D" w:rsidP="00F65D5C">
      <w:pPr>
        <w:ind w:left="283" w:right="283"/>
        <w:jc w:val="both"/>
        <w:rPr>
          <w:sz w:val="22"/>
          <w:szCs w:val="22"/>
          <w:lang w:val="tr-TR"/>
        </w:rPr>
      </w:pPr>
      <w:r w:rsidRPr="00CF6017">
        <w:rPr>
          <w:b/>
          <w:bCs/>
          <w:sz w:val="22"/>
          <w:szCs w:val="22"/>
          <w:lang w:val="el-GR"/>
        </w:rPr>
        <w:lastRenderedPageBreak/>
        <w:t>Σουλτάνος</w:t>
      </w:r>
      <w:r w:rsidRPr="0003721C">
        <w:rPr>
          <w:b/>
          <w:bCs/>
          <w:sz w:val="22"/>
          <w:szCs w:val="22"/>
          <w:lang w:val="el-GR"/>
        </w:rPr>
        <w:t xml:space="preserve"> : </w:t>
      </w:r>
      <w:r w:rsidRPr="00F65D5C">
        <w:rPr>
          <w:sz w:val="22"/>
          <w:szCs w:val="22"/>
          <w:lang w:val="en-US"/>
        </w:rPr>
        <w:t>Selim</w:t>
      </w:r>
      <w:r w:rsidRPr="0003721C">
        <w:rPr>
          <w:sz w:val="22"/>
          <w:szCs w:val="22"/>
          <w:lang w:val="el-GR"/>
        </w:rPr>
        <w:t xml:space="preserve"> </w:t>
      </w:r>
      <w:r w:rsidRPr="00F65D5C">
        <w:rPr>
          <w:sz w:val="22"/>
          <w:szCs w:val="22"/>
          <w:lang w:val="en-US"/>
        </w:rPr>
        <w:t>II</w:t>
      </w:r>
      <w:r w:rsidRPr="0003721C">
        <w:rPr>
          <w:sz w:val="22"/>
          <w:szCs w:val="22"/>
          <w:lang w:val="el-GR"/>
        </w:rPr>
        <w:t xml:space="preserve"> </w:t>
      </w:r>
      <w:r w:rsidRPr="00F65D5C">
        <w:rPr>
          <w:sz w:val="22"/>
          <w:szCs w:val="22"/>
          <w:lang w:val="en-US"/>
        </w:rPr>
        <w:t>o</w:t>
      </w:r>
      <w:r w:rsidRPr="0003721C">
        <w:rPr>
          <w:sz w:val="22"/>
          <w:szCs w:val="22"/>
          <w:lang w:val="el-GR"/>
        </w:rPr>
        <w:t xml:space="preserve"> </w:t>
      </w:r>
      <w:r w:rsidRPr="00F65D5C">
        <w:rPr>
          <w:sz w:val="22"/>
          <w:szCs w:val="22"/>
          <w:lang w:val="el-GR"/>
        </w:rPr>
        <w:t>Μέθυσος</w:t>
      </w:r>
      <w:r w:rsidRPr="0003721C">
        <w:rPr>
          <w:sz w:val="22"/>
          <w:szCs w:val="22"/>
          <w:lang w:val="el-GR"/>
        </w:rPr>
        <w:t xml:space="preserve"> </w:t>
      </w:r>
      <w:r w:rsidR="000731CD" w:rsidRPr="0003721C">
        <w:rPr>
          <w:sz w:val="22"/>
          <w:szCs w:val="22"/>
          <w:lang w:val="el-GR"/>
        </w:rPr>
        <w:t>«</w:t>
      </w:r>
      <w:proofErr w:type="spellStart"/>
      <w:r w:rsidR="000731CD" w:rsidRPr="00F65D5C">
        <w:rPr>
          <w:rStyle w:val="ae"/>
          <w:i w:val="0"/>
          <w:iCs w:val="0"/>
          <w:sz w:val="22"/>
          <w:szCs w:val="22"/>
          <w:shd w:val="clear" w:color="auto" w:fill="FFFFFF"/>
        </w:rPr>
        <w:t>Selim</w:t>
      </w:r>
      <w:proofErr w:type="spellEnd"/>
      <w:r w:rsidR="000731CD" w:rsidRPr="00F65D5C">
        <w:rPr>
          <w:rStyle w:val="ae"/>
          <w:i w:val="0"/>
          <w:iCs w:val="0"/>
          <w:sz w:val="22"/>
          <w:szCs w:val="22"/>
          <w:shd w:val="clear" w:color="auto" w:fill="FFFFFF"/>
        </w:rPr>
        <w:t xml:space="preserve"> the </w:t>
      </w:r>
      <w:proofErr w:type="spellStart"/>
      <w:r w:rsidR="000731CD" w:rsidRPr="00F65D5C">
        <w:rPr>
          <w:rStyle w:val="ae"/>
          <w:i w:val="0"/>
          <w:iCs w:val="0"/>
          <w:sz w:val="22"/>
          <w:szCs w:val="22"/>
          <w:shd w:val="clear" w:color="auto" w:fill="FFFFFF"/>
        </w:rPr>
        <w:t>Drunkard</w:t>
      </w:r>
      <w:proofErr w:type="spellEnd"/>
      <w:r w:rsidR="000731CD" w:rsidRPr="0003721C">
        <w:rPr>
          <w:rStyle w:val="ae"/>
          <w:i w:val="0"/>
          <w:iCs w:val="0"/>
          <w:sz w:val="22"/>
          <w:szCs w:val="22"/>
          <w:shd w:val="clear" w:color="auto" w:fill="FFFFFF"/>
          <w:lang w:val="el-GR"/>
        </w:rPr>
        <w:t>»</w:t>
      </w:r>
      <w:r w:rsidR="000731CD" w:rsidRPr="00F65D5C">
        <w:rPr>
          <w:rStyle w:val="ae"/>
          <w:i w:val="0"/>
          <w:iCs w:val="0"/>
          <w:sz w:val="22"/>
          <w:szCs w:val="22"/>
          <w:shd w:val="clear" w:color="auto" w:fill="FFFFFF"/>
        </w:rPr>
        <w:t xml:space="preserve"> </w:t>
      </w:r>
      <w:r w:rsidR="000731CD" w:rsidRPr="0003721C">
        <w:rPr>
          <w:rStyle w:val="ae"/>
          <w:i w:val="0"/>
          <w:iCs w:val="0"/>
          <w:sz w:val="22"/>
          <w:szCs w:val="22"/>
          <w:shd w:val="clear" w:color="auto" w:fill="FFFFFF"/>
          <w:lang w:val="el-GR"/>
        </w:rPr>
        <w:t>/</w:t>
      </w:r>
      <w:r w:rsidRPr="0003721C">
        <w:rPr>
          <w:sz w:val="22"/>
          <w:szCs w:val="22"/>
          <w:lang w:val="el-GR"/>
        </w:rPr>
        <w:t xml:space="preserve"> </w:t>
      </w:r>
      <w:r w:rsidRPr="00F65D5C">
        <w:rPr>
          <w:sz w:val="22"/>
          <w:szCs w:val="22"/>
          <w:lang w:val="en-US"/>
        </w:rPr>
        <w:t>Selim</w:t>
      </w:r>
      <w:r w:rsidRPr="0003721C">
        <w:rPr>
          <w:sz w:val="22"/>
          <w:szCs w:val="22"/>
          <w:lang w:val="el-GR"/>
        </w:rPr>
        <w:t xml:space="preserve"> </w:t>
      </w:r>
      <w:r w:rsidRPr="00F65D5C">
        <w:rPr>
          <w:sz w:val="22"/>
          <w:szCs w:val="22"/>
          <w:lang w:val="en-US"/>
        </w:rPr>
        <w:t>II</w:t>
      </w:r>
      <w:r w:rsidRPr="0003721C">
        <w:rPr>
          <w:sz w:val="22"/>
          <w:szCs w:val="22"/>
          <w:lang w:val="el-GR"/>
        </w:rPr>
        <w:t xml:space="preserve"> </w:t>
      </w:r>
      <w:r w:rsidRPr="00F65D5C">
        <w:rPr>
          <w:sz w:val="22"/>
          <w:szCs w:val="22"/>
          <w:lang w:val="en-US"/>
        </w:rPr>
        <w:t>o</w:t>
      </w:r>
      <w:r w:rsidRPr="0003721C">
        <w:rPr>
          <w:sz w:val="22"/>
          <w:szCs w:val="22"/>
          <w:lang w:val="el-GR"/>
        </w:rPr>
        <w:t xml:space="preserve"> </w:t>
      </w:r>
      <w:r w:rsidRPr="00F65D5C">
        <w:rPr>
          <w:sz w:val="22"/>
          <w:szCs w:val="22"/>
          <w:lang w:val="el-GR"/>
        </w:rPr>
        <w:t>Ξανθός</w:t>
      </w:r>
      <w:r w:rsidRPr="0003721C">
        <w:rPr>
          <w:sz w:val="22"/>
          <w:szCs w:val="22"/>
          <w:lang w:val="el-GR"/>
        </w:rPr>
        <w:t xml:space="preserve">  </w:t>
      </w:r>
      <w:r w:rsidR="000731CD" w:rsidRPr="0003721C">
        <w:rPr>
          <w:sz w:val="22"/>
          <w:szCs w:val="22"/>
          <w:lang w:val="el-GR"/>
        </w:rPr>
        <w:t>«</w:t>
      </w:r>
      <w:proofErr w:type="spellStart"/>
      <w:r w:rsidRPr="00F65D5C">
        <w:rPr>
          <w:sz w:val="22"/>
          <w:szCs w:val="22"/>
        </w:rPr>
        <w:t>Sarı</w:t>
      </w:r>
      <w:proofErr w:type="spellEnd"/>
      <w:r w:rsidRPr="00F65D5C">
        <w:rPr>
          <w:sz w:val="22"/>
          <w:szCs w:val="22"/>
        </w:rPr>
        <w:t xml:space="preserve"> </w:t>
      </w:r>
      <w:proofErr w:type="spellStart"/>
      <w:r w:rsidRPr="00F65D5C">
        <w:rPr>
          <w:sz w:val="22"/>
          <w:szCs w:val="22"/>
        </w:rPr>
        <w:t>Selîm</w:t>
      </w:r>
      <w:proofErr w:type="spellEnd"/>
      <w:r w:rsidR="000731CD" w:rsidRPr="0003721C">
        <w:rPr>
          <w:sz w:val="22"/>
          <w:szCs w:val="22"/>
          <w:lang w:val="el-GR"/>
        </w:rPr>
        <w:t>»</w:t>
      </w:r>
      <w:r w:rsidRPr="0003721C">
        <w:rPr>
          <w:sz w:val="22"/>
          <w:szCs w:val="22"/>
          <w:lang w:val="el-GR"/>
        </w:rPr>
        <w:t xml:space="preserve"> (1566-1574)</w:t>
      </w:r>
    </w:p>
    <w:p w14:paraId="1DDFF8CC" w14:textId="7C9B9906" w:rsidR="000731CD" w:rsidRPr="00F65D5C" w:rsidRDefault="00915C7D" w:rsidP="00F65D5C">
      <w:pPr>
        <w:ind w:left="283" w:right="283"/>
        <w:jc w:val="both"/>
        <w:rPr>
          <w:b/>
          <w:bCs/>
          <w:sz w:val="22"/>
          <w:szCs w:val="22"/>
          <w:lang w:val="tr-TR"/>
        </w:rPr>
      </w:pPr>
      <w:r w:rsidRPr="00CF6017">
        <w:rPr>
          <w:b/>
          <w:bCs/>
          <w:sz w:val="22"/>
          <w:szCs w:val="22"/>
          <w:lang w:val="el-GR"/>
        </w:rPr>
        <w:t>Μεγάλος</w:t>
      </w:r>
      <w:r w:rsidRPr="00F65D5C">
        <w:rPr>
          <w:b/>
          <w:bCs/>
          <w:sz w:val="22"/>
          <w:szCs w:val="22"/>
          <w:lang w:val="tr-TR"/>
        </w:rPr>
        <w:t xml:space="preserve">  </w:t>
      </w:r>
      <w:r w:rsidRPr="00CF6017">
        <w:rPr>
          <w:b/>
          <w:bCs/>
          <w:sz w:val="22"/>
          <w:szCs w:val="22"/>
          <w:lang w:val="el-GR"/>
        </w:rPr>
        <w:t>Βεζίρης</w:t>
      </w:r>
      <w:r w:rsidRPr="00F65D5C">
        <w:rPr>
          <w:b/>
          <w:bCs/>
          <w:sz w:val="22"/>
          <w:szCs w:val="22"/>
          <w:lang w:val="tr-TR"/>
        </w:rPr>
        <w:t xml:space="preserve"> : </w:t>
      </w:r>
      <w:proofErr w:type="spellStart"/>
      <w:r w:rsidR="00F65D5C" w:rsidRPr="00376AE6">
        <w:rPr>
          <w:sz w:val="22"/>
          <w:szCs w:val="22"/>
        </w:rPr>
        <w:t>Sokollu</w:t>
      </w:r>
      <w:proofErr w:type="spellEnd"/>
      <w:r w:rsidR="00F65D5C" w:rsidRPr="00376AE6">
        <w:rPr>
          <w:sz w:val="22"/>
          <w:szCs w:val="22"/>
        </w:rPr>
        <w:t xml:space="preserve"> </w:t>
      </w:r>
      <w:proofErr w:type="spellStart"/>
      <w:r w:rsidR="00F65D5C" w:rsidRPr="00376AE6">
        <w:rPr>
          <w:sz w:val="22"/>
          <w:szCs w:val="22"/>
        </w:rPr>
        <w:t>Mehmed</w:t>
      </w:r>
      <w:proofErr w:type="spellEnd"/>
      <w:r w:rsidR="00F65D5C" w:rsidRPr="00376AE6">
        <w:rPr>
          <w:sz w:val="22"/>
          <w:szCs w:val="22"/>
        </w:rPr>
        <w:t xml:space="preserve"> </w:t>
      </w:r>
      <w:proofErr w:type="spellStart"/>
      <w:r w:rsidR="00F65D5C" w:rsidRPr="00376AE6">
        <w:rPr>
          <w:sz w:val="22"/>
          <w:szCs w:val="22"/>
        </w:rPr>
        <w:t>Paşa</w:t>
      </w:r>
      <w:proofErr w:type="spellEnd"/>
    </w:p>
    <w:p w14:paraId="22CA5495" w14:textId="004271B4" w:rsidR="000731CD" w:rsidRPr="00AE4106" w:rsidRDefault="000731CD" w:rsidP="00CF6017">
      <w:pPr>
        <w:ind w:left="283" w:right="283"/>
        <w:jc w:val="both"/>
        <w:rPr>
          <w:b/>
          <w:bCs/>
          <w:sz w:val="22"/>
          <w:szCs w:val="22"/>
          <w:lang w:val="tr-TR"/>
        </w:rPr>
      </w:pPr>
      <w:r w:rsidRPr="00CF6017">
        <w:rPr>
          <w:b/>
          <w:bCs/>
          <w:sz w:val="22"/>
          <w:szCs w:val="22"/>
          <w:lang w:val="el-GR"/>
        </w:rPr>
        <w:t>Φιρμάνι</w:t>
      </w:r>
      <w:r w:rsidRPr="00AE4106">
        <w:rPr>
          <w:b/>
          <w:bCs/>
          <w:sz w:val="22"/>
          <w:szCs w:val="22"/>
          <w:lang w:val="tr-TR"/>
        </w:rPr>
        <w:t xml:space="preserve">  </w:t>
      </w:r>
      <w:r w:rsidR="00244426">
        <w:rPr>
          <w:b/>
          <w:bCs/>
          <w:sz w:val="22"/>
          <w:szCs w:val="22"/>
          <w:lang w:val="el-GR"/>
        </w:rPr>
        <w:t>Β</w:t>
      </w:r>
      <w:r w:rsidRPr="00CF6017">
        <w:rPr>
          <w:b/>
          <w:bCs/>
          <w:sz w:val="22"/>
          <w:szCs w:val="22"/>
          <w:lang w:val="el-GR"/>
        </w:rPr>
        <w:t>εζίρη</w:t>
      </w:r>
      <w:r w:rsidRPr="00AE4106">
        <w:rPr>
          <w:b/>
          <w:bCs/>
          <w:sz w:val="22"/>
          <w:szCs w:val="22"/>
          <w:lang w:val="tr-TR"/>
        </w:rPr>
        <w:t xml:space="preserve">  :</w:t>
      </w:r>
    </w:p>
    <w:p w14:paraId="5A60AA91" w14:textId="77777777" w:rsidR="00ED26A7" w:rsidRPr="00AE4106" w:rsidRDefault="00ED26A7" w:rsidP="00A71BB3">
      <w:pPr>
        <w:jc w:val="both"/>
        <w:rPr>
          <w:sz w:val="22"/>
          <w:szCs w:val="22"/>
          <w:lang w:val="tr-TR"/>
        </w:rPr>
      </w:pPr>
    </w:p>
    <w:p w14:paraId="75521FC4" w14:textId="529625FB" w:rsidR="00BE0489" w:rsidRPr="00AE4106" w:rsidRDefault="00ED26A7" w:rsidP="00BE0489">
      <w:pPr>
        <w:ind w:left="283" w:right="283"/>
        <w:jc w:val="both"/>
        <w:rPr>
          <w:sz w:val="22"/>
          <w:szCs w:val="22"/>
          <w:lang w:val="tr-TR"/>
        </w:rPr>
      </w:pPr>
      <w:r w:rsidRPr="00AE4106">
        <w:rPr>
          <w:sz w:val="22"/>
          <w:szCs w:val="22"/>
          <w:lang w:val="tr-TR"/>
        </w:rPr>
        <w:t>[…]</w:t>
      </w:r>
      <w:proofErr w:type="spellStart"/>
      <w:r w:rsidR="00EF2DEF">
        <w:rPr>
          <w:sz w:val="22"/>
          <w:szCs w:val="22"/>
          <w:lang w:val="el-GR"/>
        </w:rPr>
        <w:t>Τὸ</w:t>
      </w:r>
      <w:proofErr w:type="spellEnd"/>
      <w:r w:rsidR="00EF2DEF" w:rsidRPr="00AE4106">
        <w:rPr>
          <w:sz w:val="22"/>
          <w:szCs w:val="22"/>
          <w:lang w:val="tr-TR"/>
        </w:rPr>
        <w:t xml:space="preserve"> </w:t>
      </w:r>
      <w:r w:rsidR="00EF2DEF">
        <w:rPr>
          <w:sz w:val="22"/>
          <w:szCs w:val="22"/>
          <w:lang w:val="el-GR"/>
        </w:rPr>
        <w:t>φιρμάνι</w:t>
      </w:r>
      <w:r w:rsidR="00EF2DEF" w:rsidRPr="00AE4106">
        <w:rPr>
          <w:sz w:val="22"/>
          <w:szCs w:val="22"/>
          <w:lang w:val="tr-TR"/>
        </w:rPr>
        <w:t xml:space="preserve">  </w:t>
      </w:r>
      <w:proofErr w:type="spellStart"/>
      <w:r w:rsidR="00EF2DEF">
        <w:rPr>
          <w:sz w:val="22"/>
          <w:szCs w:val="22"/>
          <w:lang w:val="el-GR"/>
        </w:rPr>
        <w:t>ποὺ</w:t>
      </w:r>
      <w:proofErr w:type="spellEnd"/>
      <w:r w:rsidR="00EF2DEF" w:rsidRPr="00AE4106">
        <w:rPr>
          <w:sz w:val="22"/>
          <w:szCs w:val="22"/>
          <w:lang w:val="tr-TR"/>
        </w:rPr>
        <w:t xml:space="preserve">  </w:t>
      </w:r>
      <w:proofErr w:type="spellStart"/>
      <w:r w:rsidR="00EF2DEF">
        <w:rPr>
          <w:sz w:val="22"/>
          <w:szCs w:val="22"/>
          <w:lang w:val="el-GR"/>
        </w:rPr>
        <w:t>τοὺς</w:t>
      </w:r>
      <w:proofErr w:type="spellEnd"/>
      <w:r w:rsidR="00EF2DEF" w:rsidRPr="00AE4106">
        <w:rPr>
          <w:sz w:val="22"/>
          <w:szCs w:val="22"/>
          <w:lang w:val="tr-TR"/>
        </w:rPr>
        <w:t xml:space="preserve">  </w:t>
      </w:r>
      <w:proofErr w:type="spellStart"/>
      <w:r w:rsidR="00EF2DEF">
        <w:rPr>
          <w:sz w:val="22"/>
          <w:szCs w:val="22"/>
          <w:lang w:val="el-GR"/>
        </w:rPr>
        <w:t>ἔδωσε</w:t>
      </w:r>
      <w:proofErr w:type="spellEnd"/>
      <w:r w:rsidR="00EF2DEF" w:rsidRPr="00AE4106">
        <w:rPr>
          <w:sz w:val="22"/>
          <w:szCs w:val="22"/>
          <w:lang w:val="tr-TR"/>
        </w:rPr>
        <w:t xml:space="preserve"> </w:t>
      </w:r>
      <w:proofErr w:type="spellStart"/>
      <w:r w:rsidR="00EF2DEF">
        <w:rPr>
          <w:sz w:val="22"/>
          <w:szCs w:val="22"/>
          <w:lang w:val="el-GR"/>
        </w:rPr>
        <w:t>κατὰ</w:t>
      </w:r>
      <w:proofErr w:type="spellEnd"/>
      <w:r w:rsidR="00EF2DEF" w:rsidRPr="00AE4106">
        <w:rPr>
          <w:sz w:val="22"/>
          <w:szCs w:val="22"/>
          <w:lang w:val="tr-TR"/>
        </w:rPr>
        <w:t xml:space="preserve"> </w:t>
      </w:r>
      <w:proofErr w:type="spellStart"/>
      <w:r w:rsidR="00EF2DEF">
        <w:rPr>
          <w:sz w:val="22"/>
          <w:szCs w:val="22"/>
          <w:lang w:val="el-GR"/>
        </w:rPr>
        <w:t>τὸν</w:t>
      </w:r>
      <w:proofErr w:type="spellEnd"/>
      <w:r w:rsidR="00EF2DEF" w:rsidRPr="00AE4106">
        <w:rPr>
          <w:sz w:val="22"/>
          <w:szCs w:val="22"/>
          <w:lang w:val="tr-TR"/>
        </w:rPr>
        <w:t xml:space="preserve"> </w:t>
      </w:r>
      <w:proofErr w:type="spellStart"/>
      <w:r w:rsidR="00EF2DEF">
        <w:rPr>
          <w:sz w:val="22"/>
          <w:szCs w:val="22"/>
          <w:lang w:val="el-GR"/>
        </w:rPr>
        <w:t>Ὀκτώβρ</w:t>
      </w:r>
      <w:r w:rsidR="00BE0489">
        <w:rPr>
          <w:sz w:val="22"/>
          <w:szCs w:val="22"/>
          <w:lang w:val="el-GR"/>
        </w:rPr>
        <w:t>η</w:t>
      </w:r>
      <w:proofErr w:type="spellEnd"/>
      <w:r w:rsidR="00EF2DEF" w:rsidRPr="00AE4106">
        <w:rPr>
          <w:sz w:val="22"/>
          <w:szCs w:val="22"/>
          <w:lang w:val="tr-TR"/>
        </w:rPr>
        <w:t xml:space="preserve">  </w:t>
      </w:r>
      <w:proofErr w:type="spellStart"/>
      <w:r w:rsidR="00EF2DEF">
        <w:rPr>
          <w:sz w:val="22"/>
          <w:szCs w:val="22"/>
          <w:lang w:val="el-GR"/>
        </w:rPr>
        <w:t>τοῦ</w:t>
      </w:r>
      <w:proofErr w:type="spellEnd"/>
      <w:r w:rsidR="00EF2DEF" w:rsidRPr="00AE4106">
        <w:rPr>
          <w:sz w:val="22"/>
          <w:szCs w:val="22"/>
          <w:lang w:val="tr-TR"/>
        </w:rPr>
        <w:t xml:space="preserve"> 1571</w:t>
      </w:r>
      <w:r w:rsidR="00BE0489" w:rsidRPr="00AE4106">
        <w:rPr>
          <w:sz w:val="22"/>
          <w:szCs w:val="22"/>
          <w:lang w:val="tr-TR"/>
        </w:rPr>
        <w:t xml:space="preserve"> </w:t>
      </w:r>
      <w:r w:rsidR="00EF2DEF">
        <w:rPr>
          <w:sz w:val="22"/>
          <w:szCs w:val="22"/>
          <w:lang w:val="el-GR"/>
        </w:rPr>
        <w:t>ὁ</w:t>
      </w:r>
      <w:r w:rsidR="00EF2DEF" w:rsidRPr="00AE4106">
        <w:rPr>
          <w:sz w:val="22"/>
          <w:szCs w:val="22"/>
          <w:lang w:val="tr-TR"/>
        </w:rPr>
        <w:t xml:space="preserve"> </w:t>
      </w:r>
      <w:proofErr w:type="spellStart"/>
      <w:r w:rsidR="00EF2DEF">
        <w:rPr>
          <w:sz w:val="22"/>
          <w:szCs w:val="22"/>
          <w:lang w:val="el-GR"/>
        </w:rPr>
        <w:t>Σιοκόλοβιτς</w:t>
      </w:r>
      <w:proofErr w:type="spellEnd"/>
      <w:r w:rsidR="00EF2DEF" w:rsidRPr="00AE4106">
        <w:rPr>
          <w:sz w:val="22"/>
          <w:szCs w:val="22"/>
          <w:lang w:val="tr-TR"/>
        </w:rPr>
        <w:t xml:space="preserve"> </w:t>
      </w:r>
      <w:proofErr w:type="spellStart"/>
      <w:r w:rsidR="00EF2DEF">
        <w:rPr>
          <w:sz w:val="22"/>
          <w:szCs w:val="22"/>
          <w:lang w:val="el-GR"/>
        </w:rPr>
        <w:t>Πασὰς</w:t>
      </w:r>
      <w:proofErr w:type="spellEnd"/>
      <w:r w:rsidR="00EF2DEF" w:rsidRPr="00AE4106">
        <w:rPr>
          <w:sz w:val="22"/>
          <w:szCs w:val="22"/>
          <w:lang w:val="tr-TR"/>
        </w:rPr>
        <w:t xml:space="preserve"> </w:t>
      </w:r>
      <w:r w:rsidR="00BE0489" w:rsidRPr="00AE4106">
        <w:rPr>
          <w:sz w:val="22"/>
          <w:szCs w:val="22"/>
          <w:lang w:val="tr-TR"/>
        </w:rPr>
        <w:t xml:space="preserve"> </w:t>
      </w:r>
      <w:proofErr w:type="spellStart"/>
      <w:r w:rsidR="00BE0489">
        <w:rPr>
          <w:sz w:val="22"/>
          <w:szCs w:val="22"/>
          <w:lang w:val="el-GR"/>
        </w:rPr>
        <w:t>περιελάμβανε</w:t>
      </w:r>
      <w:proofErr w:type="spellEnd"/>
      <w:r w:rsidR="00BE0489" w:rsidRPr="00AE4106">
        <w:rPr>
          <w:sz w:val="22"/>
          <w:szCs w:val="22"/>
          <w:lang w:val="tr-TR"/>
        </w:rPr>
        <w:t xml:space="preserve">  </w:t>
      </w:r>
      <w:proofErr w:type="spellStart"/>
      <w:r w:rsidR="00BE0489">
        <w:rPr>
          <w:sz w:val="22"/>
          <w:szCs w:val="22"/>
          <w:lang w:val="el-GR"/>
        </w:rPr>
        <w:t>μεταξὺ</w:t>
      </w:r>
      <w:proofErr w:type="spellEnd"/>
      <w:r w:rsidR="00BE0489" w:rsidRPr="00AE4106">
        <w:rPr>
          <w:sz w:val="22"/>
          <w:szCs w:val="22"/>
          <w:lang w:val="tr-TR"/>
        </w:rPr>
        <w:t xml:space="preserve"> </w:t>
      </w:r>
      <w:proofErr w:type="spellStart"/>
      <w:r w:rsidR="00BE0489">
        <w:rPr>
          <w:sz w:val="22"/>
          <w:szCs w:val="22"/>
          <w:lang w:val="el-GR"/>
        </w:rPr>
        <w:t>ἄλλων</w:t>
      </w:r>
      <w:proofErr w:type="spellEnd"/>
      <w:r w:rsidR="00BE0489" w:rsidRPr="00AE4106">
        <w:rPr>
          <w:sz w:val="22"/>
          <w:szCs w:val="22"/>
          <w:lang w:val="tr-TR"/>
        </w:rPr>
        <w:t xml:space="preserve"> </w:t>
      </w:r>
      <w:proofErr w:type="spellStart"/>
      <w:r w:rsidR="00BE0489">
        <w:rPr>
          <w:sz w:val="22"/>
          <w:szCs w:val="22"/>
          <w:lang w:val="el-GR"/>
        </w:rPr>
        <w:t>ὅτι</w:t>
      </w:r>
      <w:proofErr w:type="spellEnd"/>
      <w:r w:rsidR="00BE0489" w:rsidRPr="00AE4106">
        <w:rPr>
          <w:sz w:val="22"/>
          <w:szCs w:val="22"/>
          <w:lang w:val="tr-TR"/>
        </w:rPr>
        <w:t xml:space="preserve"> :</w:t>
      </w:r>
    </w:p>
    <w:p w14:paraId="55B9360A" w14:textId="43CD2357" w:rsidR="00BE0489" w:rsidRDefault="00BE0489" w:rsidP="00BE0489">
      <w:pPr>
        <w:ind w:left="283" w:right="283"/>
        <w:jc w:val="both"/>
        <w:rPr>
          <w:sz w:val="22"/>
          <w:szCs w:val="22"/>
          <w:lang w:val="el-GR"/>
        </w:rPr>
      </w:pPr>
      <w:r>
        <w:rPr>
          <w:sz w:val="22"/>
          <w:szCs w:val="22"/>
          <w:lang w:val="el-GR"/>
        </w:rPr>
        <w:t>-</w:t>
      </w:r>
      <w:proofErr w:type="spellStart"/>
      <w:r>
        <w:rPr>
          <w:sz w:val="22"/>
          <w:szCs w:val="22"/>
          <w:lang w:val="el-GR"/>
        </w:rPr>
        <w:t>Ἀπηγορεύετο</w:t>
      </w:r>
      <w:proofErr w:type="spellEnd"/>
      <w:r>
        <w:rPr>
          <w:sz w:val="22"/>
          <w:szCs w:val="22"/>
          <w:lang w:val="el-GR"/>
        </w:rPr>
        <w:t xml:space="preserve"> </w:t>
      </w:r>
      <w:proofErr w:type="spellStart"/>
      <w:r>
        <w:rPr>
          <w:sz w:val="22"/>
          <w:szCs w:val="22"/>
          <w:lang w:val="el-GR"/>
        </w:rPr>
        <w:t>ἐφεξῆς</w:t>
      </w:r>
      <w:proofErr w:type="spellEnd"/>
      <w:r>
        <w:rPr>
          <w:sz w:val="22"/>
          <w:szCs w:val="22"/>
          <w:lang w:val="el-GR"/>
        </w:rPr>
        <w:t xml:space="preserve">  </w:t>
      </w:r>
      <w:proofErr w:type="spellStart"/>
      <w:r>
        <w:rPr>
          <w:sz w:val="22"/>
          <w:szCs w:val="22"/>
          <w:lang w:val="el-GR"/>
        </w:rPr>
        <w:t>στὴν</w:t>
      </w:r>
      <w:proofErr w:type="spellEnd"/>
      <w:r>
        <w:rPr>
          <w:sz w:val="22"/>
          <w:szCs w:val="22"/>
          <w:lang w:val="el-GR"/>
        </w:rPr>
        <w:t xml:space="preserve"> Κύπρο  ἡ παρουσία Λατίνων.</w:t>
      </w:r>
    </w:p>
    <w:p w14:paraId="411B829E" w14:textId="507B8602" w:rsidR="00ED26A7" w:rsidRDefault="00BE0489" w:rsidP="00BE0489">
      <w:pPr>
        <w:ind w:left="283" w:right="283"/>
        <w:jc w:val="both"/>
        <w:rPr>
          <w:sz w:val="22"/>
          <w:szCs w:val="22"/>
          <w:lang w:val="el-GR"/>
        </w:rPr>
      </w:pPr>
      <w:r>
        <w:rPr>
          <w:sz w:val="22"/>
          <w:szCs w:val="22"/>
          <w:lang w:val="el-GR"/>
        </w:rPr>
        <w:t>-</w:t>
      </w:r>
      <w:proofErr w:type="spellStart"/>
      <w:r>
        <w:rPr>
          <w:sz w:val="22"/>
          <w:szCs w:val="22"/>
          <w:lang w:val="el-GR"/>
        </w:rPr>
        <w:t>Οἱ</w:t>
      </w:r>
      <w:proofErr w:type="spellEnd"/>
      <w:r>
        <w:rPr>
          <w:sz w:val="22"/>
          <w:szCs w:val="22"/>
          <w:lang w:val="el-GR"/>
        </w:rPr>
        <w:t xml:space="preserve"> δύο  μόνες </w:t>
      </w:r>
      <w:proofErr w:type="spellStart"/>
      <w:r>
        <w:rPr>
          <w:sz w:val="22"/>
          <w:szCs w:val="22"/>
          <w:lang w:val="el-GR"/>
        </w:rPr>
        <w:t>θρησκεῖες</w:t>
      </w:r>
      <w:proofErr w:type="spellEnd"/>
      <w:r>
        <w:rPr>
          <w:sz w:val="22"/>
          <w:szCs w:val="22"/>
          <w:lang w:val="el-GR"/>
        </w:rPr>
        <w:t xml:space="preserve"> </w:t>
      </w:r>
      <w:proofErr w:type="spellStart"/>
      <w:r>
        <w:rPr>
          <w:sz w:val="22"/>
          <w:szCs w:val="22"/>
          <w:lang w:val="el-GR"/>
        </w:rPr>
        <w:t>καὶ</w:t>
      </w:r>
      <w:proofErr w:type="spellEnd"/>
      <w:r>
        <w:rPr>
          <w:sz w:val="22"/>
          <w:szCs w:val="22"/>
          <w:lang w:val="el-GR"/>
        </w:rPr>
        <w:t xml:space="preserve"> </w:t>
      </w:r>
      <w:proofErr w:type="spellStart"/>
      <w:r>
        <w:rPr>
          <w:sz w:val="22"/>
          <w:szCs w:val="22"/>
          <w:lang w:val="el-GR"/>
        </w:rPr>
        <w:t>μιλλέτια</w:t>
      </w:r>
      <w:proofErr w:type="spellEnd"/>
      <w:r>
        <w:rPr>
          <w:sz w:val="22"/>
          <w:szCs w:val="22"/>
          <w:lang w:val="el-GR"/>
        </w:rPr>
        <w:t xml:space="preserve">  </w:t>
      </w:r>
      <w:proofErr w:type="spellStart"/>
      <w:r>
        <w:rPr>
          <w:sz w:val="22"/>
          <w:szCs w:val="22"/>
          <w:lang w:val="el-GR"/>
        </w:rPr>
        <w:t>ποὺ</w:t>
      </w:r>
      <w:proofErr w:type="spellEnd"/>
      <w:r>
        <w:rPr>
          <w:sz w:val="22"/>
          <w:szCs w:val="22"/>
          <w:lang w:val="el-GR"/>
        </w:rPr>
        <w:t xml:space="preserve"> </w:t>
      </w:r>
      <w:proofErr w:type="spellStart"/>
      <w:r>
        <w:rPr>
          <w:sz w:val="22"/>
          <w:szCs w:val="22"/>
          <w:lang w:val="el-GR"/>
        </w:rPr>
        <w:t>ἐπετρέπετο</w:t>
      </w:r>
      <w:proofErr w:type="spellEnd"/>
      <w:r>
        <w:rPr>
          <w:sz w:val="22"/>
          <w:szCs w:val="22"/>
          <w:lang w:val="el-GR"/>
        </w:rPr>
        <w:t xml:space="preserve">  </w:t>
      </w:r>
      <w:proofErr w:type="spellStart"/>
      <w:r>
        <w:rPr>
          <w:sz w:val="22"/>
          <w:szCs w:val="22"/>
          <w:lang w:val="el-GR"/>
        </w:rPr>
        <w:t>νὰ</w:t>
      </w:r>
      <w:proofErr w:type="spellEnd"/>
      <w:r>
        <w:rPr>
          <w:sz w:val="22"/>
          <w:szCs w:val="22"/>
          <w:lang w:val="el-GR"/>
        </w:rPr>
        <w:t xml:space="preserve">  παραμείνουν  </w:t>
      </w:r>
      <w:proofErr w:type="spellStart"/>
      <w:r>
        <w:rPr>
          <w:sz w:val="22"/>
          <w:szCs w:val="22"/>
          <w:lang w:val="el-GR"/>
        </w:rPr>
        <w:t>στὴν</w:t>
      </w:r>
      <w:proofErr w:type="spellEnd"/>
      <w:r>
        <w:rPr>
          <w:sz w:val="22"/>
          <w:szCs w:val="22"/>
          <w:lang w:val="el-GR"/>
        </w:rPr>
        <w:t xml:space="preserve"> Κύπρο  </w:t>
      </w:r>
      <w:proofErr w:type="spellStart"/>
      <w:r>
        <w:rPr>
          <w:sz w:val="22"/>
          <w:szCs w:val="22"/>
          <w:lang w:val="el-GR"/>
        </w:rPr>
        <w:t>ἐφεξῆς</w:t>
      </w:r>
      <w:proofErr w:type="spellEnd"/>
      <w:r>
        <w:rPr>
          <w:sz w:val="22"/>
          <w:szCs w:val="22"/>
          <w:lang w:val="el-GR"/>
        </w:rPr>
        <w:t xml:space="preserve">  </w:t>
      </w:r>
      <w:proofErr w:type="spellStart"/>
      <w:r>
        <w:rPr>
          <w:sz w:val="22"/>
          <w:szCs w:val="22"/>
          <w:lang w:val="el-GR"/>
        </w:rPr>
        <w:t>ἦσαν</w:t>
      </w:r>
      <w:proofErr w:type="spellEnd"/>
      <w:r>
        <w:rPr>
          <w:sz w:val="22"/>
          <w:szCs w:val="22"/>
          <w:lang w:val="el-GR"/>
        </w:rPr>
        <w:t xml:space="preserve">  </w:t>
      </w:r>
      <w:proofErr w:type="spellStart"/>
      <w:r>
        <w:rPr>
          <w:sz w:val="22"/>
          <w:szCs w:val="22"/>
          <w:lang w:val="el-GR"/>
        </w:rPr>
        <w:t>οἱ</w:t>
      </w:r>
      <w:proofErr w:type="spellEnd"/>
      <w:r>
        <w:rPr>
          <w:sz w:val="22"/>
          <w:szCs w:val="22"/>
          <w:lang w:val="el-GR"/>
        </w:rPr>
        <w:t xml:space="preserve"> </w:t>
      </w:r>
      <w:proofErr w:type="spellStart"/>
      <w:r>
        <w:rPr>
          <w:sz w:val="22"/>
          <w:szCs w:val="22"/>
          <w:lang w:val="el-GR"/>
        </w:rPr>
        <w:t>Ὀρθόδοξοι</w:t>
      </w:r>
      <w:proofErr w:type="spellEnd"/>
      <w:r>
        <w:rPr>
          <w:sz w:val="22"/>
          <w:szCs w:val="22"/>
          <w:lang w:val="el-GR"/>
        </w:rPr>
        <w:t xml:space="preserve"> </w:t>
      </w:r>
      <w:proofErr w:type="spellStart"/>
      <w:r>
        <w:rPr>
          <w:sz w:val="22"/>
          <w:szCs w:val="22"/>
          <w:lang w:val="el-GR"/>
        </w:rPr>
        <w:t>καὶ</w:t>
      </w:r>
      <w:proofErr w:type="spellEnd"/>
      <w:r>
        <w:rPr>
          <w:sz w:val="22"/>
          <w:szCs w:val="22"/>
          <w:lang w:val="el-GR"/>
        </w:rPr>
        <w:t xml:space="preserve"> </w:t>
      </w:r>
      <w:proofErr w:type="spellStart"/>
      <w:r>
        <w:rPr>
          <w:sz w:val="22"/>
          <w:szCs w:val="22"/>
          <w:lang w:val="el-GR"/>
        </w:rPr>
        <w:t>οἱ</w:t>
      </w:r>
      <w:proofErr w:type="spellEnd"/>
      <w:r>
        <w:rPr>
          <w:sz w:val="22"/>
          <w:szCs w:val="22"/>
          <w:lang w:val="el-GR"/>
        </w:rPr>
        <w:t xml:space="preserve"> Μουσουλμάνοι.</w:t>
      </w:r>
      <w:r w:rsidR="00ED26A7">
        <w:rPr>
          <w:rStyle w:val="ac"/>
          <w:sz w:val="22"/>
          <w:szCs w:val="22"/>
          <w:lang w:val="el-GR"/>
        </w:rPr>
        <w:footnoteReference w:id="2"/>
      </w:r>
    </w:p>
    <w:p w14:paraId="40B637E7" w14:textId="77777777" w:rsidR="00AF4F24" w:rsidRDefault="00AF4F24" w:rsidP="007F3E5C">
      <w:pPr>
        <w:ind w:right="283"/>
        <w:jc w:val="both"/>
        <w:rPr>
          <w:sz w:val="22"/>
          <w:szCs w:val="22"/>
          <w:lang w:val="el-GR"/>
        </w:rPr>
      </w:pPr>
    </w:p>
    <w:p w14:paraId="0945AE46" w14:textId="1405FC22" w:rsidR="000731CD" w:rsidRDefault="00AF4F24" w:rsidP="007F3E5C">
      <w:pPr>
        <w:ind w:left="283" w:right="283"/>
        <w:jc w:val="both"/>
        <w:rPr>
          <w:sz w:val="22"/>
          <w:szCs w:val="22"/>
          <w:lang w:val="el-GR"/>
        </w:rPr>
      </w:pPr>
      <w:r>
        <w:rPr>
          <w:sz w:val="22"/>
          <w:szCs w:val="22"/>
          <w:lang w:val="el-GR"/>
        </w:rPr>
        <w:t>[…]</w:t>
      </w:r>
      <w:proofErr w:type="spellStart"/>
      <w:r>
        <w:rPr>
          <w:sz w:val="22"/>
          <w:szCs w:val="22"/>
          <w:lang w:val="el-GR"/>
        </w:rPr>
        <w:t>Καὶ</w:t>
      </w:r>
      <w:proofErr w:type="spellEnd"/>
      <w:r>
        <w:rPr>
          <w:sz w:val="22"/>
          <w:szCs w:val="22"/>
          <w:lang w:val="el-GR"/>
        </w:rPr>
        <w:t xml:space="preserve">  </w:t>
      </w:r>
      <w:proofErr w:type="spellStart"/>
      <w:r>
        <w:rPr>
          <w:sz w:val="22"/>
          <w:szCs w:val="22"/>
          <w:lang w:val="el-GR"/>
        </w:rPr>
        <w:t>ἐνῶ</w:t>
      </w:r>
      <w:proofErr w:type="spellEnd"/>
      <w:r>
        <w:rPr>
          <w:sz w:val="22"/>
          <w:szCs w:val="22"/>
          <w:lang w:val="el-GR"/>
        </w:rPr>
        <w:t xml:space="preserve">  </w:t>
      </w:r>
      <w:proofErr w:type="spellStart"/>
      <w:r>
        <w:rPr>
          <w:sz w:val="22"/>
          <w:szCs w:val="22"/>
          <w:lang w:val="el-GR"/>
        </w:rPr>
        <w:t>οἱ</w:t>
      </w:r>
      <w:proofErr w:type="spellEnd"/>
      <w:r>
        <w:rPr>
          <w:sz w:val="22"/>
          <w:szCs w:val="22"/>
          <w:lang w:val="el-GR"/>
        </w:rPr>
        <w:t xml:space="preserve"> </w:t>
      </w:r>
      <w:proofErr w:type="spellStart"/>
      <w:r>
        <w:rPr>
          <w:sz w:val="22"/>
          <w:szCs w:val="22"/>
          <w:lang w:val="el-GR"/>
        </w:rPr>
        <w:t>διαταγὲς</w:t>
      </w:r>
      <w:proofErr w:type="spellEnd"/>
      <w:r>
        <w:rPr>
          <w:sz w:val="22"/>
          <w:szCs w:val="22"/>
          <w:lang w:val="el-GR"/>
        </w:rPr>
        <w:t xml:space="preserve">  </w:t>
      </w:r>
      <w:proofErr w:type="spellStart"/>
      <w:r>
        <w:rPr>
          <w:sz w:val="22"/>
          <w:szCs w:val="22"/>
          <w:lang w:val="el-GR"/>
        </w:rPr>
        <w:t>τοῦ</w:t>
      </w:r>
      <w:proofErr w:type="spellEnd"/>
      <w:r>
        <w:rPr>
          <w:sz w:val="22"/>
          <w:szCs w:val="22"/>
          <w:lang w:val="el-GR"/>
        </w:rPr>
        <w:t xml:space="preserve"> Σουλτάνου   </w:t>
      </w:r>
      <w:proofErr w:type="spellStart"/>
      <w:r>
        <w:rPr>
          <w:sz w:val="22"/>
          <w:szCs w:val="22"/>
          <w:lang w:val="el-GR"/>
        </w:rPr>
        <w:t>καὶ</w:t>
      </w:r>
      <w:proofErr w:type="spellEnd"/>
      <w:r>
        <w:rPr>
          <w:sz w:val="22"/>
          <w:szCs w:val="22"/>
          <w:lang w:val="el-GR"/>
        </w:rPr>
        <w:t xml:space="preserve"> </w:t>
      </w:r>
      <w:proofErr w:type="spellStart"/>
      <w:r>
        <w:rPr>
          <w:sz w:val="22"/>
          <w:szCs w:val="22"/>
          <w:lang w:val="el-GR"/>
        </w:rPr>
        <w:t>τοῦ</w:t>
      </w:r>
      <w:proofErr w:type="spellEnd"/>
      <w:r>
        <w:rPr>
          <w:sz w:val="22"/>
          <w:szCs w:val="22"/>
          <w:lang w:val="el-GR"/>
        </w:rPr>
        <w:t xml:space="preserve"> </w:t>
      </w:r>
      <w:proofErr w:type="spellStart"/>
      <w:r>
        <w:rPr>
          <w:sz w:val="22"/>
          <w:szCs w:val="22"/>
          <w:lang w:val="el-GR"/>
        </w:rPr>
        <w:t>Βεζύρη</w:t>
      </w:r>
      <w:proofErr w:type="spellEnd"/>
      <w:r>
        <w:rPr>
          <w:sz w:val="22"/>
          <w:szCs w:val="22"/>
          <w:lang w:val="el-GR"/>
        </w:rPr>
        <w:t xml:space="preserve">  </w:t>
      </w:r>
      <w:proofErr w:type="spellStart"/>
      <w:r>
        <w:rPr>
          <w:sz w:val="22"/>
          <w:szCs w:val="22"/>
          <w:lang w:val="el-GR"/>
        </w:rPr>
        <w:t>Σιοκόλοβιτς</w:t>
      </w:r>
      <w:proofErr w:type="spellEnd"/>
      <w:r>
        <w:rPr>
          <w:sz w:val="22"/>
          <w:szCs w:val="22"/>
          <w:lang w:val="el-GR"/>
        </w:rPr>
        <w:t xml:space="preserve">  </w:t>
      </w:r>
      <w:proofErr w:type="spellStart"/>
      <w:r>
        <w:rPr>
          <w:sz w:val="22"/>
          <w:szCs w:val="22"/>
          <w:lang w:val="el-GR"/>
        </w:rPr>
        <w:t>εἶναι</w:t>
      </w:r>
      <w:proofErr w:type="spellEnd"/>
      <w:r>
        <w:rPr>
          <w:sz w:val="22"/>
          <w:szCs w:val="22"/>
          <w:lang w:val="el-GR"/>
        </w:rPr>
        <w:t xml:space="preserve">  ἡ κατάργηση  </w:t>
      </w:r>
      <w:proofErr w:type="spellStart"/>
      <w:r>
        <w:rPr>
          <w:sz w:val="22"/>
          <w:szCs w:val="22"/>
          <w:lang w:val="el-GR"/>
        </w:rPr>
        <w:t>τῶν</w:t>
      </w:r>
      <w:proofErr w:type="spellEnd"/>
      <w:r>
        <w:rPr>
          <w:sz w:val="22"/>
          <w:szCs w:val="22"/>
          <w:lang w:val="el-GR"/>
        </w:rPr>
        <w:t xml:space="preserve">  </w:t>
      </w:r>
      <w:proofErr w:type="spellStart"/>
      <w:r>
        <w:rPr>
          <w:sz w:val="22"/>
          <w:szCs w:val="22"/>
          <w:lang w:val="el-GR"/>
        </w:rPr>
        <w:t>παλαιῶν</w:t>
      </w:r>
      <w:proofErr w:type="spellEnd"/>
      <w:r>
        <w:rPr>
          <w:sz w:val="22"/>
          <w:szCs w:val="22"/>
          <w:lang w:val="el-GR"/>
        </w:rPr>
        <w:t xml:space="preserve">  φόρων, ἡ κατάργηση  </w:t>
      </w:r>
      <w:proofErr w:type="spellStart"/>
      <w:r>
        <w:rPr>
          <w:sz w:val="22"/>
          <w:szCs w:val="22"/>
          <w:lang w:val="el-GR"/>
        </w:rPr>
        <w:t>τῆς</w:t>
      </w:r>
      <w:proofErr w:type="spellEnd"/>
      <w:r>
        <w:rPr>
          <w:sz w:val="22"/>
          <w:szCs w:val="22"/>
          <w:lang w:val="el-GR"/>
        </w:rPr>
        <w:t xml:space="preserve">  φεουδαρχίας, ἡ </w:t>
      </w:r>
      <w:proofErr w:type="spellStart"/>
      <w:r>
        <w:rPr>
          <w:sz w:val="22"/>
          <w:szCs w:val="22"/>
          <w:lang w:val="el-GR"/>
        </w:rPr>
        <w:t>ἐλευθερία</w:t>
      </w:r>
      <w:proofErr w:type="spellEnd"/>
      <w:r>
        <w:rPr>
          <w:sz w:val="22"/>
          <w:szCs w:val="22"/>
          <w:lang w:val="el-GR"/>
        </w:rPr>
        <w:t xml:space="preserve"> κινήσεως,  βρίσκουμε  </w:t>
      </w:r>
      <w:proofErr w:type="spellStart"/>
      <w:r>
        <w:rPr>
          <w:sz w:val="22"/>
          <w:szCs w:val="22"/>
          <w:lang w:val="el-GR"/>
        </w:rPr>
        <w:t>πολὺ</w:t>
      </w:r>
      <w:proofErr w:type="spellEnd"/>
      <w:r>
        <w:rPr>
          <w:sz w:val="22"/>
          <w:szCs w:val="22"/>
          <w:lang w:val="el-GR"/>
        </w:rPr>
        <w:t xml:space="preserve"> σύντομα </w:t>
      </w:r>
      <w:proofErr w:type="spellStart"/>
      <w:r>
        <w:rPr>
          <w:sz w:val="22"/>
          <w:szCs w:val="22"/>
          <w:lang w:val="el-GR"/>
        </w:rPr>
        <w:t>ἀργότερα</w:t>
      </w:r>
      <w:proofErr w:type="spellEnd"/>
      <w:r>
        <w:rPr>
          <w:sz w:val="22"/>
          <w:szCs w:val="22"/>
          <w:lang w:val="el-GR"/>
        </w:rPr>
        <w:t xml:space="preserve"> </w:t>
      </w:r>
      <w:proofErr w:type="spellStart"/>
      <w:r>
        <w:rPr>
          <w:sz w:val="22"/>
          <w:szCs w:val="22"/>
          <w:lang w:val="el-GR"/>
        </w:rPr>
        <w:t>μερικὲς</w:t>
      </w:r>
      <w:proofErr w:type="spellEnd"/>
      <w:r>
        <w:rPr>
          <w:sz w:val="22"/>
          <w:szCs w:val="22"/>
          <w:lang w:val="el-GR"/>
        </w:rPr>
        <w:t xml:space="preserve">  </w:t>
      </w:r>
      <w:proofErr w:type="spellStart"/>
      <w:r>
        <w:rPr>
          <w:sz w:val="22"/>
          <w:szCs w:val="22"/>
          <w:lang w:val="el-GR"/>
        </w:rPr>
        <w:t>ἀπὸ</w:t>
      </w:r>
      <w:proofErr w:type="spellEnd"/>
      <w:r>
        <w:rPr>
          <w:sz w:val="22"/>
          <w:szCs w:val="22"/>
          <w:lang w:val="el-GR"/>
        </w:rPr>
        <w:t xml:space="preserve">  </w:t>
      </w:r>
      <w:proofErr w:type="spellStart"/>
      <w:r>
        <w:rPr>
          <w:sz w:val="22"/>
          <w:szCs w:val="22"/>
          <w:lang w:val="el-GR"/>
        </w:rPr>
        <w:t>τὶς</w:t>
      </w:r>
      <w:proofErr w:type="spellEnd"/>
      <w:r>
        <w:rPr>
          <w:sz w:val="22"/>
          <w:szCs w:val="22"/>
          <w:lang w:val="el-GR"/>
        </w:rPr>
        <w:t xml:space="preserve">  φορολογίες  </w:t>
      </w:r>
      <w:proofErr w:type="spellStart"/>
      <w:r>
        <w:rPr>
          <w:sz w:val="22"/>
          <w:szCs w:val="22"/>
          <w:lang w:val="el-GR"/>
        </w:rPr>
        <w:t>τοῦ</w:t>
      </w:r>
      <w:proofErr w:type="spellEnd"/>
      <w:r>
        <w:rPr>
          <w:sz w:val="22"/>
          <w:szCs w:val="22"/>
          <w:lang w:val="el-GR"/>
        </w:rPr>
        <w:t xml:space="preserve"> </w:t>
      </w:r>
      <w:proofErr w:type="spellStart"/>
      <w:r>
        <w:rPr>
          <w:sz w:val="22"/>
          <w:szCs w:val="22"/>
          <w:lang w:val="el-GR"/>
        </w:rPr>
        <w:t>παλαιοῦ</w:t>
      </w:r>
      <w:proofErr w:type="spellEnd"/>
      <w:r>
        <w:rPr>
          <w:sz w:val="22"/>
          <w:szCs w:val="22"/>
          <w:lang w:val="el-GR"/>
        </w:rPr>
        <w:t xml:space="preserve"> </w:t>
      </w:r>
      <w:proofErr w:type="spellStart"/>
      <w:r>
        <w:rPr>
          <w:sz w:val="22"/>
          <w:szCs w:val="22"/>
          <w:lang w:val="el-GR"/>
        </w:rPr>
        <w:t>καθεστῶτος</w:t>
      </w:r>
      <w:proofErr w:type="spellEnd"/>
      <w:r>
        <w:rPr>
          <w:sz w:val="22"/>
          <w:szCs w:val="22"/>
          <w:lang w:val="el-GR"/>
        </w:rPr>
        <w:t xml:space="preserve">  </w:t>
      </w:r>
      <w:proofErr w:type="spellStart"/>
      <w:r>
        <w:rPr>
          <w:sz w:val="22"/>
          <w:szCs w:val="22"/>
          <w:lang w:val="el-GR"/>
        </w:rPr>
        <w:t>νὰ</w:t>
      </w:r>
      <w:proofErr w:type="spellEnd"/>
      <w:r>
        <w:rPr>
          <w:sz w:val="22"/>
          <w:szCs w:val="22"/>
          <w:lang w:val="el-GR"/>
        </w:rPr>
        <w:t xml:space="preserve"> παραμένουν  </w:t>
      </w:r>
      <w:proofErr w:type="spellStart"/>
      <w:r>
        <w:rPr>
          <w:sz w:val="22"/>
          <w:szCs w:val="22"/>
          <w:lang w:val="el-GR"/>
        </w:rPr>
        <w:t>ὅπως</w:t>
      </w:r>
      <w:proofErr w:type="spellEnd"/>
      <w:r>
        <w:rPr>
          <w:sz w:val="22"/>
          <w:szCs w:val="22"/>
          <w:lang w:val="el-GR"/>
        </w:rPr>
        <w:t xml:space="preserve">  </w:t>
      </w:r>
      <w:proofErr w:type="spellStart"/>
      <w:r>
        <w:rPr>
          <w:sz w:val="22"/>
          <w:szCs w:val="22"/>
          <w:lang w:val="el-GR"/>
        </w:rPr>
        <w:t>πρίν</w:t>
      </w:r>
      <w:proofErr w:type="spellEnd"/>
      <w:r>
        <w:rPr>
          <w:sz w:val="22"/>
          <w:szCs w:val="22"/>
          <w:lang w:val="el-GR"/>
        </w:rPr>
        <w:t xml:space="preserve">, π.χ. </w:t>
      </w:r>
      <w:proofErr w:type="spellStart"/>
      <w:r>
        <w:rPr>
          <w:sz w:val="22"/>
          <w:szCs w:val="22"/>
          <w:lang w:val="el-GR"/>
        </w:rPr>
        <w:t>οἱ</w:t>
      </w:r>
      <w:proofErr w:type="spellEnd"/>
      <w:r>
        <w:rPr>
          <w:sz w:val="22"/>
          <w:szCs w:val="22"/>
          <w:lang w:val="el-GR"/>
        </w:rPr>
        <w:t xml:space="preserve"> </w:t>
      </w:r>
      <w:proofErr w:type="spellStart"/>
      <w:r>
        <w:rPr>
          <w:sz w:val="22"/>
          <w:szCs w:val="22"/>
          <w:lang w:val="el-GR"/>
        </w:rPr>
        <w:t>ἐργασίες</w:t>
      </w:r>
      <w:proofErr w:type="spellEnd"/>
      <w:r>
        <w:rPr>
          <w:sz w:val="22"/>
          <w:szCs w:val="22"/>
          <w:lang w:val="el-GR"/>
        </w:rPr>
        <w:t xml:space="preserve">  </w:t>
      </w:r>
      <w:proofErr w:type="spellStart"/>
      <w:r>
        <w:rPr>
          <w:sz w:val="22"/>
          <w:szCs w:val="22"/>
          <w:lang w:val="el-GR"/>
        </w:rPr>
        <w:t>στὶς</w:t>
      </w:r>
      <w:proofErr w:type="spellEnd"/>
      <w:r>
        <w:rPr>
          <w:sz w:val="22"/>
          <w:szCs w:val="22"/>
          <w:lang w:val="el-GR"/>
        </w:rPr>
        <w:t xml:space="preserve">  </w:t>
      </w:r>
      <w:proofErr w:type="spellStart"/>
      <w:r>
        <w:rPr>
          <w:sz w:val="22"/>
          <w:szCs w:val="22"/>
          <w:lang w:val="el-GR"/>
        </w:rPr>
        <w:t>Ἁλυκές</w:t>
      </w:r>
      <w:proofErr w:type="spellEnd"/>
      <w:r>
        <w:rPr>
          <w:sz w:val="22"/>
          <w:szCs w:val="22"/>
          <w:lang w:val="el-GR"/>
        </w:rPr>
        <w:t xml:space="preserve">, </w:t>
      </w:r>
      <w:proofErr w:type="spellStart"/>
      <w:r>
        <w:rPr>
          <w:sz w:val="22"/>
          <w:szCs w:val="22"/>
          <w:lang w:val="el-GR"/>
        </w:rPr>
        <w:t>στὰ</w:t>
      </w:r>
      <w:proofErr w:type="spellEnd"/>
      <w:r>
        <w:rPr>
          <w:sz w:val="22"/>
          <w:szCs w:val="22"/>
          <w:lang w:val="el-GR"/>
        </w:rPr>
        <w:t xml:space="preserve">  </w:t>
      </w:r>
      <w:proofErr w:type="spellStart"/>
      <w:r>
        <w:rPr>
          <w:sz w:val="22"/>
          <w:szCs w:val="22"/>
          <w:lang w:val="el-GR"/>
        </w:rPr>
        <w:t>κρατικὰ</w:t>
      </w:r>
      <w:proofErr w:type="spellEnd"/>
      <w:r>
        <w:rPr>
          <w:sz w:val="22"/>
          <w:szCs w:val="22"/>
          <w:lang w:val="el-GR"/>
        </w:rPr>
        <w:t xml:space="preserve"> </w:t>
      </w:r>
      <w:proofErr w:type="spellStart"/>
      <w:r>
        <w:rPr>
          <w:sz w:val="22"/>
          <w:szCs w:val="22"/>
          <w:lang w:val="el-GR"/>
        </w:rPr>
        <w:t>ἐργοστάσια</w:t>
      </w:r>
      <w:proofErr w:type="spellEnd"/>
      <w:r>
        <w:rPr>
          <w:sz w:val="22"/>
          <w:szCs w:val="22"/>
          <w:lang w:val="el-GR"/>
        </w:rPr>
        <w:t xml:space="preserve"> </w:t>
      </w:r>
      <w:proofErr w:type="spellStart"/>
      <w:r>
        <w:rPr>
          <w:sz w:val="22"/>
          <w:szCs w:val="22"/>
          <w:lang w:val="el-GR"/>
        </w:rPr>
        <w:t>ζαχαροκαλάμου</w:t>
      </w:r>
      <w:proofErr w:type="spellEnd"/>
      <w:r>
        <w:rPr>
          <w:sz w:val="22"/>
          <w:szCs w:val="22"/>
          <w:lang w:val="el-GR"/>
        </w:rPr>
        <w:t xml:space="preserve">, </w:t>
      </w:r>
      <w:proofErr w:type="spellStart"/>
      <w:r>
        <w:rPr>
          <w:sz w:val="22"/>
          <w:szCs w:val="22"/>
          <w:lang w:val="el-GR"/>
        </w:rPr>
        <w:t>οἱ</w:t>
      </w:r>
      <w:proofErr w:type="spellEnd"/>
      <w:r>
        <w:rPr>
          <w:sz w:val="22"/>
          <w:szCs w:val="22"/>
          <w:lang w:val="el-GR"/>
        </w:rPr>
        <w:t xml:space="preserve"> </w:t>
      </w:r>
      <w:proofErr w:type="spellStart"/>
      <w:r>
        <w:rPr>
          <w:sz w:val="22"/>
          <w:szCs w:val="22"/>
          <w:lang w:val="el-GR"/>
        </w:rPr>
        <w:t>ἐργασίες</w:t>
      </w:r>
      <w:proofErr w:type="spellEnd"/>
      <w:r>
        <w:rPr>
          <w:sz w:val="22"/>
          <w:szCs w:val="22"/>
          <w:lang w:val="el-GR"/>
        </w:rPr>
        <w:t xml:space="preserve">  </w:t>
      </w:r>
      <w:proofErr w:type="spellStart"/>
      <w:r>
        <w:rPr>
          <w:sz w:val="22"/>
          <w:szCs w:val="22"/>
          <w:lang w:val="el-GR"/>
        </w:rPr>
        <w:t>στὰ</w:t>
      </w:r>
      <w:proofErr w:type="spellEnd"/>
      <w:r>
        <w:rPr>
          <w:sz w:val="22"/>
          <w:szCs w:val="22"/>
          <w:lang w:val="el-GR"/>
        </w:rPr>
        <w:t xml:space="preserve"> </w:t>
      </w:r>
      <w:proofErr w:type="spellStart"/>
      <w:r>
        <w:rPr>
          <w:sz w:val="22"/>
          <w:szCs w:val="22"/>
          <w:lang w:val="el-GR"/>
        </w:rPr>
        <w:t>ἐργαστάσια</w:t>
      </w:r>
      <w:proofErr w:type="spellEnd"/>
      <w:r>
        <w:rPr>
          <w:sz w:val="22"/>
          <w:szCs w:val="22"/>
          <w:lang w:val="el-GR"/>
        </w:rPr>
        <w:t xml:space="preserve"> </w:t>
      </w:r>
      <w:proofErr w:type="spellStart"/>
      <w:r>
        <w:rPr>
          <w:sz w:val="22"/>
          <w:szCs w:val="22"/>
          <w:lang w:val="el-GR"/>
        </w:rPr>
        <w:t>ὅπλων</w:t>
      </w:r>
      <w:proofErr w:type="spellEnd"/>
      <w:r>
        <w:rPr>
          <w:sz w:val="22"/>
          <w:szCs w:val="22"/>
          <w:lang w:val="el-GR"/>
        </w:rPr>
        <w:t xml:space="preserve">, </w:t>
      </w:r>
      <w:proofErr w:type="spellStart"/>
      <w:r>
        <w:rPr>
          <w:sz w:val="22"/>
          <w:szCs w:val="22"/>
          <w:lang w:val="el-GR"/>
        </w:rPr>
        <w:t>ἐργασίες</w:t>
      </w:r>
      <w:proofErr w:type="spellEnd"/>
      <w:r>
        <w:rPr>
          <w:sz w:val="22"/>
          <w:szCs w:val="22"/>
          <w:lang w:val="el-GR"/>
        </w:rPr>
        <w:t xml:space="preserve">  </w:t>
      </w:r>
      <w:proofErr w:type="spellStart"/>
      <w:r>
        <w:rPr>
          <w:sz w:val="22"/>
          <w:szCs w:val="22"/>
          <w:lang w:val="el-GR"/>
        </w:rPr>
        <w:t>καὶ</w:t>
      </w:r>
      <w:proofErr w:type="spellEnd"/>
      <w:r>
        <w:rPr>
          <w:sz w:val="22"/>
          <w:szCs w:val="22"/>
          <w:lang w:val="el-GR"/>
        </w:rPr>
        <w:t xml:space="preserve"> </w:t>
      </w:r>
      <w:proofErr w:type="spellStart"/>
      <w:r>
        <w:rPr>
          <w:sz w:val="22"/>
          <w:szCs w:val="22"/>
          <w:lang w:val="el-GR"/>
        </w:rPr>
        <w:t>ἄλλες</w:t>
      </w:r>
      <w:proofErr w:type="spellEnd"/>
      <w:r>
        <w:rPr>
          <w:sz w:val="22"/>
          <w:szCs w:val="22"/>
          <w:lang w:val="el-GR"/>
        </w:rPr>
        <w:t xml:space="preserve">  </w:t>
      </w:r>
      <w:proofErr w:type="spellStart"/>
      <w:r>
        <w:rPr>
          <w:sz w:val="22"/>
          <w:szCs w:val="22"/>
          <w:lang w:val="el-GR"/>
        </w:rPr>
        <w:t>ἀγγαρεῖες</w:t>
      </w:r>
      <w:proofErr w:type="spellEnd"/>
      <w:r>
        <w:rPr>
          <w:sz w:val="22"/>
          <w:szCs w:val="22"/>
          <w:lang w:val="el-GR"/>
        </w:rPr>
        <w:t xml:space="preserve">   </w:t>
      </w:r>
      <w:proofErr w:type="spellStart"/>
      <w:r>
        <w:rPr>
          <w:sz w:val="22"/>
          <w:szCs w:val="22"/>
          <w:lang w:val="el-GR"/>
        </w:rPr>
        <w:t>στὰ</w:t>
      </w:r>
      <w:proofErr w:type="spellEnd"/>
      <w:r>
        <w:rPr>
          <w:sz w:val="22"/>
          <w:szCs w:val="22"/>
          <w:lang w:val="el-GR"/>
        </w:rPr>
        <w:t xml:space="preserve"> κτήματα  </w:t>
      </w:r>
      <w:proofErr w:type="spellStart"/>
      <w:r>
        <w:rPr>
          <w:sz w:val="22"/>
          <w:szCs w:val="22"/>
          <w:lang w:val="el-GR"/>
        </w:rPr>
        <w:t>τῶν</w:t>
      </w:r>
      <w:proofErr w:type="spellEnd"/>
      <w:r>
        <w:rPr>
          <w:sz w:val="22"/>
          <w:szCs w:val="22"/>
          <w:lang w:val="el-GR"/>
        </w:rPr>
        <w:t xml:space="preserve"> </w:t>
      </w:r>
      <w:proofErr w:type="spellStart"/>
      <w:r>
        <w:rPr>
          <w:sz w:val="22"/>
          <w:szCs w:val="22"/>
          <w:lang w:val="el-GR"/>
        </w:rPr>
        <w:t>φεουδαρχῶν</w:t>
      </w:r>
      <w:proofErr w:type="spellEnd"/>
      <w:r>
        <w:rPr>
          <w:sz w:val="22"/>
          <w:szCs w:val="22"/>
          <w:lang w:val="el-GR"/>
        </w:rPr>
        <w:t xml:space="preserve">,  Φράγκων </w:t>
      </w:r>
      <w:proofErr w:type="spellStart"/>
      <w:r>
        <w:rPr>
          <w:sz w:val="22"/>
          <w:szCs w:val="22"/>
          <w:lang w:val="el-GR"/>
        </w:rPr>
        <w:t>καὶ</w:t>
      </w:r>
      <w:proofErr w:type="spellEnd"/>
      <w:r>
        <w:rPr>
          <w:sz w:val="22"/>
          <w:szCs w:val="22"/>
          <w:lang w:val="el-GR"/>
        </w:rPr>
        <w:t xml:space="preserve"> </w:t>
      </w:r>
      <w:proofErr w:type="spellStart"/>
      <w:r>
        <w:rPr>
          <w:sz w:val="22"/>
          <w:szCs w:val="22"/>
          <w:lang w:val="el-GR"/>
        </w:rPr>
        <w:t>Βενετῶν</w:t>
      </w:r>
      <w:proofErr w:type="spellEnd"/>
      <w:r>
        <w:rPr>
          <w:sz w:val="22"/>
          <w:szCs w:val="22"/>
          <w:lang w:val="el-GR"/>
        </w:rPr>
        <w:t xml:space="preserve">, </w:t>
      </w:r>
      <w:proofErr w:type="spellStart"/>
      <w:r>
        <w:rPr>
          <w:sz w:val="22"/>
          <w:szCs w:val="22"/>
          <w:lang w:val="el-GR"/>
        </w:rPr>
        <w:t>ποὺ</w:t>
      </w:r>
      <w:proofErr w:type="spellEnd"/>
      <w:r>
        <w:rPr>
          <w:sz w:val="22"/>
          <w:szCs w:val="22"/>
          <w:lang w:val="el-GR"/>
        </w:rPr>
        <w:t xml:space="preserve"> </w:t>
      </w:r>
      <w:proofErr w:type="spellStart"/>
      <w:r>
        <w:rPr>
          <w:sz w:val="22"/>
          <w:szCs w:val="22"/>
          <w:lang w:val="el-GR"/>
        </w:rPr>
        <w:t>ἐμφανίζονται</w:t>
      </w:r>
      <w:proofErr w:type="spellEnd"/>
      <w:r>
        <w:rPr>
          <w:sz w:val="22"/>
          <w:szCs w:val="22"/>
          <w:lang w:val="el-GR"/>
        </w:rPr>
        <w:t xml:space="preserve">  </w:t>
      </w:r>
      <w:proofErr w:type="spellStart"/>
      <w:r>
        <w:rPr>
          <w:sz w:val="22"/>
          <w:szCs w:val="22"/>
          <w:lang w:val="el-GR"/>
        </w:rPr>
        <w:t>ὡς</w:t>
      </w:r>
      <w:proofErr w:type="spellEnd"/>
      <w:r>
        <w:rPr>
          <w:sz w:val="22"/>
          <w:szCs w:val="22"/>
          <w:lang w:val="el-GR"/>
        </w:rPr>
        <w:t xml:space="preserve"> </w:t>
      </w:r>
      <w:proofErr w:type="spellStart"/>
      <w:r>
        <w:rPr>
          <w:sz w:val="22"/>
          <w:szCs w:val="22"/>
          <w:lang w:val="el-GR"/>
        </w:rPr>
        <w:t>Τοῦρκοι</w:t>
      </w:r>
      <w:proofErr w:type="spellEnd"/>
      <w:r>
        <w:rPr>
          <w:sz w:val="22"/>
          <w:szCs w:val="22"/>
          <w:lang w:val="el-GR"/>
        </w:rPr>
        <w:t xml:space="preserve"> ἢ </w:t>
      </w:r>
      <w:proofErr w:type="spellStart"/>
      <w:r>
        <w:rPr>
          <w:sz w:val="22"/>
          <w:szCs w:val="22"/>
          <w:lang w:val="el-GR"/>
        </w:rPr>
        <w:t>ὡς</w:t>
      </w:r>
      <w:proofErr w:type="spellEnd"/>
      <w:r>
        <w:rPr>
          <w:sz w:val="22"/>
          <w:szCs w:val="22"/>
          <w:lang w:val="el-GR"/>
        </w:rPr>
        <w:t xml:space="preserve">  </w:t>
      </w:r>
      <w:proofErr w:type="spellStart"/>
      <w:r>
        <w:rPr>
          <w:sz w:val="22"/>
          <w:szCs w:val="22"/>
          <w:lang w:val="el-GR"/>
        </w:rPr>
        <w:t>Ἕλληνες</w:t>
      </w:r>
      <w:proofErr w:type="spellEnd"/>
      <w:r>
        <w:rPr>
          <w:sz w:val="22"/>
          <w:szCs w:val="22"/>
          <w:lang w:val="el-GR"/>
        </w:rPr>
        <w:t>.</w:t>
      </w:r>
      <w:r>
        <w:rPr>
          <w:rStyle w:val="ac"/>
          <w:sz w:val="22"/>
          <w:szCs w:val="22"/>
          <w:lang w:val="el-GR"/>
        </w:rPr>
        <w:footnoteReference w:id="3"/>
      </w:r>
      <w:r>
        <w:rPr>
          <w:sz w:val="22"/>
          <w:szCs w:val="22"/>
          <w:lang w:val="el-GR"/>
        </w:rPr>
        <w:t xml:space="preserve">  </w:t>
      </w:r>
    </w:p>
    <w:p w14:paraId="77918D51" w14:textId="77777777" w:rsidR="00652893" w:rsidRDefault="00652893" w:rsidP="007F3E5C">
      <w:pPr>
        <w:ind w:left="283" w:right="283"/>
        <w:jc w:val="both"/>
        <w:rPr>
          <w:sz w:val="22"/>
          <w:szCs w:val="22"/>
          <w:lang w:val="el-GR"/>
        </w:rPr>
      </w:pPr>
    </w:p>
    <w:p w14:paraId="3EE5B9B6" w14:textId="77777777" w:rsidR="00652893" w:rsidRDefault="00652893" w:rsidP="00652893">
      <w:pPr>
        <w:ind w:left="283" w:right="283"/>
        <w:jc w:val="both"/>
        <w:rPr>
          <w:sz w:val="22"/>
          <w:szCs w:val="22"/>
          <w:lang w:val="el-GR"/>
        </w:rPr>
      </w:pPr>
      <w:r w:rsidRPr="00161283">
        <w:rPr>
          <w:sz w:val="22"/>
          <w:szCs w:val="22"/>
          <w:lang w:val="el-GR"/>
        </w:rPr>
        <w:t>[…]Η νέα  διοικητική  δομή  καθιερώθηκε  με φερμάνι  της 9</w:t>
      </w:r>
      <w:r w:rsidRPr="00161283">
        <w:rPr>
          <w:sz w:val="22"/>
          <w:szCs w:val="22"/>
          <w:vertAlign w:val="superscript"/>
          <w:lang w:val="el-GR"/>
        </w:rPr>
        <w:t>ης</w:t>
      </w:r>
      <w:r w:rsidRPr="00161283">
        <w:rPr>
          <w:sz w:val="22"/>
          <w:szCs w:val="22"/>
          <w:lang w:val="el-GR"/>
        </w:rPr>
        <w:t xml:space="preserve">  Σεπτεμβρίου  1571. Η Κύπρος  αποτέλεσε </w:t>
      </w:r>
      <w:proofErr w:type="spellStart"/>
      <w:r w:rsidRPr="00161283">
        <w:rPr>
          <w:sz w:val="22"/>
          <w:szCs w:val="22"/>
          <w:lang w:val="el-GR"/>
        </w:rPr>
        <w:t>εγιαλέτι</w:t>
      </w:r>
      <w:proofErr w:type="spellEnd"/>
      <w:r w:rsidRPr="00161283">
        <w:rPr>
          <w:sz w:val="22"/>
          <w:szCs w:val="22"/>
          <w:lang w:val="el-GR"/>
        </w:rPr>
        <w:t xml:space="preserve"> ή  </w:t>
      </w:r>
      <w:proofErr w:type="spellStart"/>
      <w:r w:rsidRPr="00161283">
        <w:rPr>
          <w:sz w:val="22"/>
          <w:szCs w:val="22"/>
          <w:lang w:val="el-GR"/>
        </w:rPr>
        <w:t>μπεϊμπερλίκι</w:t>
      </w:r>
      <w:proofErr w:type="spellEnd"/>
      <w:r w:rsidRPr="00161283">
        <w:rPr>
          <w:sz w:val="22"/>
          <w:szCs w:val="22"/>
          <w:lang w:val="el-GR"/>
        </w:rPr>
        <w:t xml:space="preserve">  (ένα από  τα 35 της Οθωμανικής αυτοκρατορίας). Διοικητής ορίστηκε  ο </w:t>
      </w:r>
      <w:proofErr w:type="spellStart"/>
      <w:r w:rsidRPr="00161283">
        <w:rPr>
          <w:sz w:val="22"/>
          <w:szCs w:val="22"/>
          <w:lang w:val="el-GR"/>
        </w:rPr>
        <w:t>Μουτζαφέρ</w:t>
      </w:r>
      <w:proofErr w:type="spellEnd"/>
      <w:r w:rsidRPr="00161283">
        <w:rPr>
          <w:sz w:val="22"/>
          <w:szCs w:val="22"/>
          <w:lang w:val="el-GR"/>
        </w:rPr>
        <w:t xml:space="preserve">, πασάς με τρεις  </w:t>
      </w:r>
      <w:proofErr w:type="spellStart"/>
      <w:r w:rsidRPr="00161283">
        <w:rPr>
          <w:sz w:val="22"/>
          <w:szCs w:val="22"/>
          <w:lang w:val="el-GR"/>
        </w:rPr>
        <w:t>ιπουρίδες</w:t>
      </w:r>
      <w:proofErr w:type="spellEnd"/>
      <w:r w:rsidRPr="00161283">
        <w:rPr>
          <w:sz w:val="22"/>
          <w:szCs w:val="22"/>
          <w:lang w:val="el-GR"/>
        </w:rPr>
        <w:t>, ο οποίος είχε  έδρα τη Λευκωσία. Βασικοί  συνεργάτες   του, όπως  σε κάθε  αντίστοιχη διοικητική  μονάδα, ήταν ο  αρχιδικαστής  (μπας-</w:t>
      </w:r>
      <w:proofErr w:type="spellStart"/>
      <w:r w:rsidRPr="00161283">
        <w:rPr>
          <w:sz w:val="22"/>
          <w:szCs w:val="22"/>
          <w:lang w:val="el-GR"/>
        </w:rPr>
        <w:t>καντί</w:t>
      </w:r>
      <w:proofErr w:type="spellEnd"/>
      <w:r w:rsidRPr="00161283">
        <w:rPr>
          <w:sz w:val="22"/>
          <w:szCs w:val="22"/>
          <w:lang w:val="el-GR"/>
        </w:rPr>
        <w:t>)  και ο  ταμίας (</w:t>
      </w:r>
      <w:proofErr w:type="spellStart"/>
      <w:r w:rsidRPr="00161283">
        <w:rPr>
          <w:sz w:val="22"/>
          <w:szCs w:val="22"/>
          <w:lang w:val="el-GR"/>
        </w:rPr>
        <w:t>ντεφτερντάρης</w:t>
      </w:r>
      <w:proofErr w:type="spellEnd"/>
      <w:r w:rsidRPr="00161283">
        <w:rPr>
          <w:sz w:val="22"/>
          <w:szCs w:val="22"/>
          <w:lang w:val="el-GR"/>
        </w:rPr>
        <w:t xml:space="preserve">). Το </w:t>
      </w:r>
      <w:proofErr w:type="spellStart"/>
      <w:r w:rsidRPr="00161283">
        <w:rPr>
          <w:sz w:val="22"/>
          <w:szCs w:val="22"/>
          <w:lang w:val="el-GR"/>
        </w:rPr>
        <w:t>εγιαλέτι</w:t>
      </w:r>
      <w:proofErr w:type="spellEnd"/>
      <w:r w:rsidRPr="00161283">
        <w:rPr>
          <w:sz w:val="22"/>
          <w:szCs w:val="22"/>
          <w:lang w:val="el-GR"/>
        </w:rPr>
        <w:t xml:space="preserve">  της Κύπρου περιελάβανε  οκτώ  σαντζάκια,  στα οποία ίσχυσε το τιμαριωτικό   σύστημα (</w:t>
      </w:r>
      <w:proofErr w:type="spellStart"/>
      <w:r w:rsidRPr="00161283">
        <w:rPr>
          <w:sz w:val="22"/>
          <w:szCs w:val="22"/>
          <w:lang w:val="el-GR"/>
        </w:rPr>
        <w:t>τιμάρ</w:t>
      </w:r>
      <w:proofErr w:type="spellEnd"/>
      <w:r w:rsidRPr="00161283">
        <w:rPr>
          <w:sz w:val="22"/>
          <w:szCs w:val="22"/>
          <w:lang w:val="el-GR"/>
        </w:rPr>
        <w:t>).Τα σαντζάκια αυτά κάλυπταν  κυρίως την ενδοχώρα. Η Κυρήνεια, η Πάφος και η Αμμόχωστος δεν εντάχθηκαν στο τιμαριωτικό  σύστημα,  αλλά στο σύστημα «</w:t>
      </w:r>
      <w:proofErr w:type="spellStart"/>
      <w:r w:rsidRPr="00161283">
        <w:rPr>
          <w:sz w:val="22"/>
          <w:szCs w:val="22"/>
          <w:lang w:val="el-GR"/>
        </w:rPr>
        <w:t>σαλιγανέ</w:t>
      </w:r>
      <w:proofErr w:type="spellEnd"/>
      <w:r w:rsidRPr="00161283">
        <w:rPr>
          <w:sz w:val="22"/>
          <w:szCs w:val="22"/>
          <w:lang w:val="el-GR"/>
        </w:rPr>
        <w:t>» (</w:t>
      </w:r>
      <w:r w:rsidRPr="00161283">
        <w:rPr>
          <w:sz w:val="22"/>
          <w:szCs w:val="22"/>
          <w:lang w:val="tr-TR"/>
        </w:rPr>
        <w:t>saliyane</w:t>
      </w:r>
      <w:r w:rsidRPr="00161283">
        <w:rPr>
          <w:sz w:val="22"/>
          <w:szCs w:val="22"/>
          <w:lang w:val="el-GR"/>
        </w:rPr>
        <w:t xml:space="preserve">), υπό την  άμεση διοίκηση  του </w:t>
      </w:r>
      <w:proofErr w:type="spellStart"/>
      <w:r w:rsidRPr="00161283">
        <w:rPr>
          <w:sz w:val="22"/>
          <w:szCs w:val="22"/>
          <w:lang w:val="el-GR"/>
        </w:rPr>
        <w:t>αρχιναυάρχου</w:t>
      </w:r>
      <w:proofErr w:type="spellEnd"/>
      <w:r w:rsidRPr="00161283">
        <w:rPr>
          <w:sz w:val="22"/>
          <w:szCs w:val="22"/>
          <w:lang w:val="el-GR"/>
        </w:rPr>
        <w:t xml:space="preserve"> του οθωμανικού  στόλου,  στον  οποίο  περιέρχονταν  και οι  φόροι.</w:t>
      </w:r>
      <w:r w:rsidRPr="00161283">
        <w:rPr>
          <w:rStyle w:val="ac"/>
          <w:sz w:val="22"/>
          <w:szCs w:val="22"/>
          <w:lang w:val="en-US"/>
        </w:rPr>
        <w:footnoteReference w:id="4"/>
      </w:r>
    </w:p>
    <w:p w14:paraId="0E12637F" w14:textId="77777777" w:rsidR="00652893" w:rsidRDefault="00652893" w:rsidP="00652893">
      <w:pPr>
        <w:ind w:left="283" w:right="283"/>
        <w:jc w:val="both"/>
        <w:rPr>
          <w:sz w:val="22"/>
          <w:szCs w:val="22"/>
          <w:lang w:val="el-GR"/>
        </w:rPr>
      </w:pPr>
    </w:p>
    <w:p w14:paraId="727FB395" w14:textId="77777777" w:rsidR="00652893" w:rsidRPr="004A54B8" w:rsidRDefault="00652893" w:rsidP="00652893">
      <w:pPr>
        <w:ind w:left="283" w:right="283"/>
        <w:jc w:val="both"/>
        <w:rPr>
          <w:sz w:val="22"/>
          <w:szCs w:val="22"/>
          <w:lang w:val="tr-TR"/>
        </w:rPr>
      </w:pPr>
      <w:r w:rsidRPr="004A54B8">
        <w:rPr>
          <w:sz w:val="22"/>
          <w:szCs w:val="22"/>
          <w:lang w:val="tr-TR"/>
        </w:rPr>
        <w:t>[…]</w:t>
      </w:r>
      <w:proofErr w:type="spellStart"/>
      <w:r w:rsidRPr="00161283">
        <w:rPr>
          <w:sz w:val="22"/>
          <w:szCs w:val="22"/>
          <w:lang w:val="el-GR"/>
        </w:rPr>
        <w:t>Ὕστερα</w:t>
      </w:r>
      <w:proofErr w:type="spellEnd"/>
      <w:r w:rsidRPr="004A54B8">
        <w:rPr>
          <w:sz w:val="22"/>
          <w:szCs w:val="22"/>
          <w:lang w:val="tr-TR"/>
        </w:rPr>
        <w:t xml:space="preserve">  </w:t>
      </w:r>
      <w:proofErr w:type="spellStart"/>
      <w:r w:rsidRPr="00161283">
        <w:rPr>
          <w:sz w:val="22"/>
          <w:szCs w:val="22"/>
          <w:lang w:val="el-GR"/>
        </w:rPr>
        <w:t>ἀπὸ</w:t>
      </w:r>
      <w:proofErr w:type="spellEnd"/>
      <w:r w:rsidRPr="004A54B8">
        <w:rPr>
          <w:sz w:val="22"/>
          <w:szCs w:val="22"/>
          <w:lang w:val="tr-TR"/>
        </w:rPr>
        <w:t xml:space="preserve"> </w:t>
      </w:r>
      <w:r w:rsidRPr="00161283">
        <w:rPr>
          <w:sz w:val="22"/>
          <w:szCs w:val="22"/>
          <w:lang w:val="el-GR"/>
        </w:rPr>
        <w:t>διευθετήσεις</w:t>
      </w:r>
      <w:r w:rsidRPr="004A54B8">
        <w:rPr>
          <w:sz w:val="22"/>
          <w:szCs w:val="22"/>
          <w:lang w:val="tr-TR"/>
        </w:rPr>
        <w:t xml:space="preserve"> </w:t>
      </w:r>
      <w:proofErr w:type="spellStart"/>
      <w:r w:rsidRPr="00161283">
        <w:rPr>
          <w:sz w:val="22"/>
          <w:szCs w:val="22"/>
          <w:lang w:val="el-GR"/>
        </w:rPr>
        <w:t>ποὺ</w:t>
      </w:r>
      <w:proofErr w:type="spellEnd"/>
      <w:r w:rsidRPr="004A54B8">
        <w:rPr>
          <w:sz w:val="22"/>
          <w:szCs w:val="22"/>
          <w:lang w:val="tr-TR"/>
        </w:rPr>
        <w:t xml:space="preserve"> </w:t>
      </w:r>
      <w:proofErr w:type="spellStart"/>
      <w:r w:rsidRPr="00161283">
        <w:rPr>
          <w:sz w:val="22"/>
          <w:szCs w:val="22"/>
          <w:lang w:val="el-GR"/>
        </w:rPr>
        <w:t>ἔγιναν</w:t>
      </w:r>
      <w:proofErr w:type="spellEnd"/>
      <w:r w:rsidRPr="004A54B8">
        <w:rPr>
          <w:sz w:val="22"/>
          <w:szCs w:val="22"/>
          <w:lang w:val="tr-TR"/>
        </w:rPr>
        <w:t xml:space="preserve">  </w:t>
      </w:r>
      <w:r w:rsidRPr="00161283">
        <w:rPr>
          <w:sz w:val="22"/>
          <w:szCs w:val="22"/>
          <w:lang w:val="el-GR"/>
        </w:rPr>
        <w:t>ἡ</w:t>
      </w:r>
      <w:r w:rsidRPr="004A54B8">
        <w:rPr>
          <w:sz w:val="22"/>
          <w:szCs w:val="22"/>
          <w:lang w:val="tr-TR"/>
        </w:rPr>
        <w:t xml:space="preserve"> </w:t>
      </w:r>
      <w:r w:rsidRPr="00161283">
        <w:rPr>
          <w:sz w:val="22"/>
          <w:szCs w:val="22"/>
          <w:lang w:val="el-GR"/>
        </w:rPr>
        <w:t>Κύπρος</w:t>
      </w:r>
      <w:r w:rsidRPr="004A54B8">
        <w:rPr>
          <w:sz w:val="22"/>
          <w:szCs w:val="22"/>
          <w:lang w:val="tr-TR"/>
        </w:rPr>
        <w:t xml:space="preserve">,  </w:t>
      </w:r>
      <w:proofErr w:type="spellStart"/>
      <w:r w:rsidRPr="00161283">
        <w:rPr>
          <w:sz w:val="22"/>
          <w:szCs w:val="22"/>
          <w:lang w:val="el-GR"/>
        </w:rPr>
        <w:t>μαζὶ</w:t>
      </w:r>
      <w:proofErr w:type="spellEnd"/>
      <w:r w:rsidRPr="004A54B8">
        <w:rPr>
          <w:sz w:val="22"/>
          <w:szCs w:val="22"/>
          <w:lang w:val="tr-TR"/>
        </w:rPr>
        <w:t xml:space="preserve"> </w:t>
      </w:r>
      <w:proofErr w:type="spellStart"/>
      <w:r w:rsidRPr="00161283">
        <w:rPr>
          <w:sz w:val="22"/>
          <w:szCs w:val="22"/>
          <w:lang w:val="el-GR"/>
        </w:rPr>
        <w:t>μὲ</w:t>
      </w:r>
      <w:proofErr w:type="spellEnd"/>
      <w:r w:rsidRPr="004A54B8">
        <w:rPr>
          <w:sz w:val="22"/>
          <w:szCs w:val="22"/>
          <w:lang w:val="tr-TR"/>
        </w:rPr>
        <w:t xml:space="preserve"> </w:t>
      </w:r>
      <w:r w:rsidRPr="00161283">
        <w:rPr>
          <w:sz w:val="22"/>
          <w:szCs w:val="22"/>
          <w:lang w:val="el-GR"/>
        </w:rPr>
        <w:t>τέσσερα</w:t>
      </w:r>
      <w:r w:rsidRPr="004A54B8">
        <w:rPr>
          <w:sz w:val="22"/>
          <w:szCs w:val="22"/>
          <w:lang w:val="tr-TR"/>
        </w:rPr>
        <w:t xml:space="preserve"> </w:t>
      </w:r>
      <w:r w:rsidRPr="00161283">
        <w:rPr>
          <w:sz w:val="22"/>
          <w:szCs w:val="22"/>
          <w:lang w:val="el-GR"/>
        </w:rPr>
        <w:t>σαντζάκια</w:t>
      </w:r>
      <w:r w:rsidRPr="004A54B8">
        <w:rPr>
          <w:sz w:val="22"/>
          <w:szCs w:val="22"/>
          <w:lang w:val="tr-TR"/>
        </w:rPr>
        <w:t xml:space="preserve">  </w:t>
      </w:r>
      <w:proofErr w:type="spellStart"/>
      <w:r w:rsidRPr="00161283">
        <w:rPr>
          <w:sz w:val="22"/>
          <w:szCs w:val="22"/>
          <w:lang w:val="el-GR"/>
        </w:rPr>
        <w:t>τῆς</w:t>
      </w:r>
      <w:proofErr w:type="spellEnd"/>
      <w:r w:rsidRPr="004A54B8">
        <w:rPr>
          <w:sz w:val="22"/>
          <w:szCs w:val="22"/>
          <w:lang w:val="tr-TR"/>
        </w:rPr>
        <w:t xml:space="preserve"> </w:t>
      </w:r>
      <w:proofErr w:type="spellStart"/>
      <w:r w:rsidRPr="00161283">
        <w:rPr>
          <w:sz w:val="22"/>
          <w:szCs w:val="22"/>
          <w:lang w:val="el-GR"/>
        </w:rPr>
        <w:t>Μικρᾶς</w:t>
      </w:r>
      <w:proofErr w:type="spellEnd"/>
      <w:r w:rsidRPr="004A54B8">
        <w:rPr>
          <w:sz w:val="22"/>
          <w:szCs w:val="22"/>
          <w:lang w:val="tr-TR"/>
        </w:rPr>
        <w:t xml:space="preserve"> </w:t>
      </w:r>
      <w:proofErr w:type="spellStart"/>
      <w:r w:rsidRPr="00161283">
        <w:rPr>
          <w:sz w:val="22"/>
          <w:szCs w:val="22"/>
          <w:lang w:val="el-GR"/>
        </w:rPr>
        <w:t>Ἀσίας</w:t>
      </w:r>
      <w:proofErr w:type="spellEnd"/>
      <w:r w:rsidRPr="004A54B8">
        <w:rPr>
          <w:sz w:val="22"/>
          <w:szCs w:val="22"/>
          <w:lang w:val="tr-TR"/>
        </w:rPr>
        <w:t xml:space="preserve">,  </w:t>
      </w:r>
      <w:r w:rsidRPr="00161283">
        <w:rPr>
          <w:sz w:val="22"/>
          <w:szCs w:val="22"/>
          <w:lang w:val="el-GR"/>
        </w:rPr>
        <w:t>σύμφωνα</w:t>
      </w:r>
      <w:r w:rsidRPr="004A54B8">
        <w:rPr>
          <w:sz w:val="22"/>
          <w:szCs w:val="22"/>
          <w:lang w:val="tr-TR"/>
        </w:rPr>
        <w:t xml:space="preserve"> </w:t>
      </w:r>
      <w:proofErr w:type="spellStart"/>
      <w:r w:rsidRPr="00161283">
        <w:rPr>
          <w:sz w:val="22"/>
          <w:szCs w:val="22"/>
          <w:lang w:val="el-GR"/>
        </w:rPr>
        <w:t>μὲ</w:t>
      </w:r>
      <w:proofErr w:type="spellEnd"/>
      <w:r w:rsidRPr="004A54B8">
        <w:rPr>
          <w:sz w:val="22"/>
          <w:szCs w:val="22"/>
          <w:lang w:val="tr-TR"/>
        </w:rPr>
        <w:t xml:space="preserve"> </w:t>
      </w:r>
      <w:proofErr w:type="spellStart"/>
      <w:r w:rsidRPr="00161283">
        <w:rPr>
          <w:sz w:val="22"/>
          <w:szCs w:val="22"/>
          <w:lang w:val="el-GR"/>
        </w:rPr>
        <w:t>τὴ</w:t>
      </w:r>
      <w:proofErr w:type="spellEnd"/>
      <w:r w:rsidRPr="004A54B8">
        <w:rPr>
          <w:sz w:val="22"/>
          <w:szCs w:val="22"/>
          <w:lang w:val="tr-TR"/>
        </w:rPr>
        <w:t xml:space="preserve"> </w:t>
      </w:r>
      <w:proofErr w:type="spellStart"/>
      <w:r w:rsidRPr="00161283">
        <w:rPr>
          <w:sz w:val="22"/>
          <w:szCs w:val="22"/>
          <w:lang w:val="el-GR"/>
        </w:rPr>
        <w:t>βασικὴ</w:t>
      </w:r>
      <w:proofErr w:type="spellEnd"/>
      <w:r w:rsidRPr="004A54B8">
        <w:rPr>
          <w:sz w:val="22"/>
          <w:szCs w:val="22"/>
          <w:lang w:val="tr-TR"/>
        </w:rPr>
        <w:t xml:space="preserve"> </w:t>
      </w:r>
      <w:proofErr w:type="spellStart"/>
      <w:r w:rsidRPr="00161283">
        <w:rPr>
          <w:sz w:val="22"/>
          <w:szCs w:val="22"/>
          <w:lang w:val="el-GR"/>
        </w:rPr>
        <w:t>ἐδαφικὴ</w:t>
      </w:r>
      <w:proofErr w:type="spellEnd"/>
      <w:r w:rsidRPr="004A54B8">
        <w:rPr>
          <w:sz w:val="22"/>
          <w:szCs w:val="22"/>
          <w:lang w:val="tr-TR"/>
        </w:rPr>
        <w:t xml:space="preserve"> </w:t>
      </w:r>
      <w:proofErr w:type="spellStart"/>
      <w:r w:rsidRPr="00161283">
        <w:rPr>
          <w:sz w:val="22"/>
          <w:szCs w:val="22"/>
          <w:lang w:val="el-GR"/>
        </w:rPr>
        <w:t>διοικητικὴ</w:t>
      </w:r>
      <w:proofErr w:type="spellEnd"/>
      <w:r w:rsidRPr="004A54B8">
        <w:rPr>
          <w:sz w:val="22"/>
          <w:szCs w:val="22"/>
          <w:lang w:val="tr-TR"/>
        </w:rPr>
        <w:t xml:space="preserve">  </w:t>
      </w:r>
      <w:r w:rsidRPr="00161283">
        <w:rPr>
          <w:sz w:val="22"/>
          <w:szCs w:val="22"/>
          <w:lang w:val="el-GR"/>
        </w:rPr>
        <w:t>διαίρεση</w:t>
      </w:r>
      <w:r w:rsidRPr="004A54B8">
        <w:rPr>
          <w:sz w:val="22"/>
          <w:szCs w:val="22"/>
          <w:lang w:val="tr-TR"/>
        </w:rPr>
        <w:t xml:space="preserve">  </w:t>
      </w:r>
      <w:proofErr w:type="spellStart"/>
      <w:r w:rsidRPr="00161283">
        <w:rPr>
          <w:sz w:val="22"/>
          <w:szCs w:val="22"/>
          <w:lang w:val="el-GR"/>
        </w:rPr>
        <w:t>τῆς</w:t>
      </w:r>
      <w:proofErr w:type="spellEnd"/>
      <w:r w:rsidRPr="004A54B8">
        <w:rPr>
          <w:sz w:val="22"/>
          <w:szCs w:val="22"/>
          <w:lang w:val="tr-TR"/>
        </w:rPr>
        <w:t xml:space="preserve"> </w:t>
      </w:r>
      <w:proofErr w:type="spellStart"/>
      <w:r w:rsidRPr="00161283">
        <w:rPr>
          <w:sz w:val="22"/>
          <w:szCs w:val="22"/>
          <w:lang w:val="el-GR"/>
        </w:rPr>
        <w:t>ὀθωμανικῆς</w:t>
      </w:r>
      <w:proofErr w:type="spellEnd"/>
      <w:r w:rsidRPr="004A54B8">
        <w:rPr>
          <w:sz w:val="22"/>
          <w:szCs w:val="22"/>
          <w:lang w:val="tr-TR"/>
        </w:rPr>
        <w:t xml:space="preserve"> </w:t>
      </w:r>
      <w:proofErr w:type="spellStart"/>
      <w:r w:rsidRPr="00161283">
        <w:rPr>
          <w:sz w:val="22"/>
          <w:szCs w:val="22"/>
          <w:lang w:val="el-GR"/>
        </w:rPr>
        <w:t>ἀυτοκρατορίας</w:t>
      </w:r>
      <w:proofErr w:type="spellEnd"/>
      <w:r w:rsidRPr="004A54B8">
        <w:rPr>
          <w:sz w:val="22"/>
          <w:szCs w:val="22"/>
          <w:lang w:val="tr-TR"/>
        </w:rPr>
        <w:t xml:space="preserve">, </w:t>
      </w:r>
      <w:proofErr w:type="spellStart"/>
      <w:r w:rsidRPr="00161283">
        <w:rPr>
          <w:sz w:val="22"/>
          <w:szCs w:val="22"/>
          <w:lang w:val="el-GR"/>
        </w:rPr>
        <w:t>ἀποτέλεσε</w:t>
      </w:r>
      <w:proofErr w:type="spellEnd"/>
      <w:r w:rsidRPr="004A54B8">
        <w:rPr>
          <w:sz w:val="22"/>
          <w:szCs w:val="22"/>
          <w:lang w:val="tr-TR"/>
        </w:rPr>
        <w:t xml:space="preserve"> </w:t>
      </w:r>
      <w:proofErr w:type="spellStart"/>
      <w:r w:rsidRPr="00161283">
        <w:rPr>
          <w:sz w:val="22"/>
          <w:szCs w:val="22"/>
          <w:lang w:val="el-GR"/>
        </w:rPr>
        <w:t>τὸ</w:t>
      </w:r>
      <w:proofErr w:type="spellEnd"/>
      <w:r w:rsidRPr="004A54B8">
        <w:rPr>
          <w:sz w:val="22"/>
          <w:szCs w:val="22"/>
          <w:lang w:val="tr-TR"/>
        </w:rPr>
        <w:t xml:space="preserve"> </w:t>
      </w:r>
      <w:proofErr w:type="spellStart"/>
      <w:r w:rsidRPr="00161283">
        <w:rPr>
          <w:sz w:val="22"/>
          <w:szCs w:val="22"/>
          <w:lang w:val="el-GR"/>
        </w:rPr>
        <w:t>ἕβδομο</w:t>
      </w:r>
      <w:proofErr w:type="spellEnd"/>
      <w:r w:rsidRPr="004A54B8">
        <w:rPr>
          <w:sz w:val="22"/>
          <w:szCs w:val="22"/>
          <w:lang w:val="tr-TR"/>
        </w:rPr>
        <w:t xml:space="preserve">  </w:t>
      </w:r>
      <w:r w:rsidRPr="00161283">
        <w:rPr>
          <w:sz w:val="22"/>
          <w:szCs w:val="22"/>
          <w:lang w:val="el-GR"/>
        </w:rPr>
        <w:t>πασαλίκι</w:t>
      </w:r>
      <w:r w:rsidRPr="004A54B8">
        <w:rPr>
          <w:sz w:val="22"/>
          <w:szCs w:val="22"/>
          <w:lang w:val="tr-TR"/>
        </w:rPr>
        <w:t xml:space="preserve">,  </w:t>
      </w:r>
      <w:proofErr w:type="spellStart"/>
      <w:r w:rsidRPr="00161283">
        <w:rPr>
          <w:sz w:val="22"/>
          <w:szCs w:val="22"/>
          <w:lang w:val="el-GR"/>
        </w:rPr>
        <w:t>τοῦ</w:t>
      </w:r>
      <w:proofErr w:type="spellEnd"/>
      <w:r w:rsidRPr="004A54B8">
        <w:rPr>
          <w:sz w:val="22"/>
          <w:szCs w:val="22"/>
          <w:lang w:val="tr-TR"/>
        </w:rPr>
        <w:t xml:space="preserve"> </w:t>
      </w:r>
      <w:proofErr w:type="spellStart"/>
      <w:r w:rsidRPr="00161283">
        <w:rPr>
          <w:sz w:val="22"/>
          <w:szCs w:val="22"/>
          <w:lang w:val="el-GR"/>
        </w:rPr>
        <w:t>ὁποίου</w:t>
      </w:r>
      <w:proofErr w:type="spellEnd"/>
      <w:r w:rsidRPr="004A54B8">
        <w:rPr>
          <w:sz w:val="22"/>
          <w:szCs w:val="22"/>
          <w:lang w:val="tr-TR"/>
        </w:rPr>
        <w:t xml:space="preserve">  </w:t>
      </w:r>
      <w:r w:rsidRPr="00161283">
        <w:rPr>
          <w:sz w:val="22"/>
          <w:szCs w:val="22"/>
          <w:lang w:val="el-GR"/>
        </w:rPr>
        <w:t>ὁ</w:t>
      </w:r>
      <w:r w:rsidRPr="004A54B8">
        <w:rPr>
          <w:sz w:val="22"/>
          <w:szCs w:val="22"/>
          <w:lang w:val="tr-TR"/>
        </w:rPr>
        <w:t xml:space="preserve">  </w:t>
      </w:r>
      <w:r w:rsidRPr="00161283">
        <w:rPr>
          <w:sz w:val="22"/>
          <w:szCs w:val="22"/>
          <w:lang w:val="el-GR"/>
        </w:rPr>
        <w:t>πασάς</w:t>
      </w:r>
      <w:r w:rsidRPr="004A54B8">
        <w:rPr>
          <w:sz w:val="22"/>
          <w:szCs w:val="22"/>
          <w:lang w:val="tr-TR"/>
        </w:rPr>
        <w:t xml:space="preserve"> </w:t>
      </w:r>
      <w:proofErr w:type="spellStart"/>
      <w:r w:rsidRPr="00161283">
        <w:rPr>
          <w:sz w:val="22"/>
          <w:szCs w:val="22"/>
          <w:lang w:val="el-GR"/>
        </w:rPr>
        <w:t>ἔφερε</w:t>
      </w:r>
      <w:proofErr w:type="spellEnd"/>
      <w:r w:rsidRPr="004A54B8">
        <w:rPr>
          <w:sz w:val="22"/>
          <w:szCs w:val="22"/>
          <w:lang w:val="tr-TR"/>
        </w:rPr>
        <w:t xml:space="preserve"> </w:t>
      </w:r>
      <w:proofErr w:type="spellStart"/>
      <w:r w:rsidRPr="00161283">
        <w:rPr>
          <w:sz w:val="22"/>
          <w:szCs w:val="22"/>
          <w:lang w:val="el-GR"/>
        </w:rPr>
        <w:t>τὸν</w:t>
      </w:r>
      <w:proofErr w:type="spellEnd"/>
      <w:r w:rsidRPr="004A54B8">
        <w:rPr>
          <w:sz w:val="22"/>
          <w:szCs w:val="22"/>
          <w:lang w:val="tr-TR"/>
        </w:rPr>
        <w:t xml:space="preserve"> </w:t>
      </w:r>
      <w:r w:rsidRPr="00161283">
        <w:rPr>
          <w:sz w:val="22"/>
          <w:szCs w:val="22"/>
          <w:lang w:val="el-GR"/>
        </w:rPr>
        <w:t>τίτλο</w:t>
      </w:r>
      <w:r w:rsidRPr="004A54B8">
        <w:rPr>
          <w:sz w:val="22"/>
          <w:szCs w:val="22"/>
          <w:lang w:val="tr-TR"/>
        </w:rPr>
        <w:t xml:space="preserve"> </w:t>
      </w:r>
      <w:proofErr w:type="spellStart"/>
      <w:r w:rsidRPr="00161283">
        <w:rPr>
          <w:sz w:val="22"/>
          <w:szCs w:val="22"/>
          <w:lang w:val="el-GR"/>
        </w:rPr>
        <w:t>τοῦ</w:t>
      </w:r>
      <w:proofErr w:type="spellEnd"/>
      <w:r w:rsidRPr="004A54B8">
        <w:rPr>
          <w:sz w:val="22"/>
          <w:szCs w:val="22"/>
          <w:lang w:val="tr-TR"/>
        </w:rPr>
        <w:t xml:space="preserve"> </w:t>
      </w:r>
      <w:proofErr w:type="spellStart"/>
      <w:r w:rsidRPr="00161283">
        <w:rPr>
          <w:sz w:val="22"/>
          <w:szCs w:val="22"/>
          <w:lang w:val="el-GR"/>
        </w:rPr>
        <w:t>μπεηλέρπεη</w:t>
      </w:r>
      <w:proofErr w:type="spellEnd"/>
      <w:r w:rsidRPr="004A54B8">
        <w:rPr>
          <w:sz w:val="22"/>
          <w:szCs w:val="22"/>
          <w:lang w:val="tr-TR"/>
        </w:rPr>
        <w:t xml:space="preserve">. </w:t>
      </w:r>
      <w:proofErr w:type="spellStart"/>
      <w:r w:rsidRPr="00161283">
        <w:rPr>
          <w:sz w:val="22"/>
          <w:szCs w:val="22"/>
          <w:lang w:val="el-GR"/>
        </w:rPr>
        <w:t>Πρῶτος</w:t>
      </w:r>
      <w:proofErr w:type="spellEnd"/>
      <w:r w:rsidRPr="004A54B8">
        <w:rPr>
          <w:sz w:val="22"/>
          <w:szCs w:val="22"/>
          <w:lang w:val="tr-TR"/>
        </w:rPr>
        <w:t xml:space="preserve">  </w:t>
      </w:r>
      <w:proofErr w:type="spellStart"/>
      <w:r w:rsidRPr="00161283">
        <w:rPr>
          <w:sz w:val="22"/>
          <w:szCs w:val="22"/>
          <w:lang w:val="el-GR"/>
        </w:rPr>
        <w:t>μπεηλέρπεης</w:t>
      </w:r>
      <w:proofErr w:type="spellEnd"/>
      <w:r w:rsidRPr="004A54B8">
        <w:rPr>
          <w:sz w:val="22"/>
          <w:szCs w:val="22"/>
          <w:lang w:val="tr-TR"/>
        </w:rPr>
        <w:t xml:space="preserve"> </w:t>
      </w:r>
      <w:r w:rsidRPr="00161283">
        <w:rPr>
          <w:sz w:val="22"/>
          <w:szCs w:val="22"/>
          <w:lang w:val="el-GR"/>
        </w:rPr>
        <w:t>διορίστηκε</w:t>
      </w:r>
      <w:r w:rsidRPr="004A54B8">
        <w:rPr>
          <w:sz w:val="22"/>
          <w:szCs w:val="22"/>
          <w:lang w:val="tr-TR"/>
        </w:rPr>
        <w:t xml:space="preserve">  </w:t>
      </w:r>
      <w:r w:rsidRPr="00161283">
        <w:rPr>
          <w:sz w:val="22"/>
          <w:szCs w:val="22"/>
          <w:lang w:val="el-GR"/>
        </w:rPr>
        <w:t>ὁ</w:t>
      </w:r>
      <w:r w:rsidRPr="004A54B8">
        <w:rPr>
          <w:sz w:val="22"/>
          <w:szCs w:val="22"/>
          <w:lang w:val="tr-TR"/>
        </w:rPr>
        <w:t xml:space="preserve"> </w:t>
      </w:r>
      <w:proofErr w:type="spellStart"/>
      <w:r w:rsidRPr="00161283">
        <w:rPr>
          <w:sz w:val="22"/>
          <w:szCs w:val="22"/>
          <w:lang w:val="el-GR"/>
        </w:rPr>
        <w:t>Μουζαφὲρ</w:t>
      </w:r>
      <w:proofErr w:type="spellEnd"/>
      <w:r w:rsidRPr="004A54B8">
        <w:rPr>
          <w:sz w:val="22"/>
          <w:szCs w:val="22"/>
          <w:lang w:val="tr-TR"/>
        </w:rPr>
        <w:t xml:space="preserve"> </w:t>
      </w:r>
      <w:r w:rsidRPr="00161283">
        <w:rPr>
          <w:sz w:val="22"/>
          <w:szCs w:val="22"/>
          <w:lang w:val="el-GR"/>
        </w:rPr>
        <w:t>πασάς</w:t>
      </w:r>
      <w:r w:rsidRPr="004A54B8">
        <w:rPr>
          <w:sz w:val="22"/>
          <w:szCs w:val="22"/>
          <w:lang w:val="tr-TR"/>
        </w:rPr>
        <w:t xml:space="preserve">. </w:t>
      </w:r>
      <w:proofErr w:type="spellStart"/>
      <w:r w:rsidRPr="00161283">
        <w:rPr>
          <w:sz w:val="22"/>
          <w:szCs w:val="22"/>
          <w:lang w:val="el-GR"/>
        </w:rPr>
        <w:t>Αὐτὸς</w:t>
      </w:r>
      <w:proofErr w:type="spellEnd"/>
      <w:r w:rsidRPr="004A54B8">
        <w:rPr>
          <w:sz w:val="22"/>
          <w:szCs w:val="22"/>
          <w:lang w:val="tr-TR"/>
        </w:rPr>
        <w:t xml:space="preserve"> </w:t>
      </w:r>
      <w:proofErr w:type="spellStart"/>
      <w:r w:rsidRPr="00161283">
        <w:rPr>
          <w:sz w:val="22"/>
          <w:szCs w:val="22"/>
          <w:lang w:val="el-GR"/>
        </w:rPr>
        <w:t>ἦταν</w:t>
      </w:r>
      <w:proofErr w:type="spellEnd"/>
      <w:r w:rsidRPr="004A54B8">
        <w:rPr>
          <w:sz w:val="22"/>
          <w:szCs w:val="22"/>
          <w:lang w:val="tr-TR"/>
        </w:rPr>
        <w:t xml:space="preserve"> </w:t>
      </w:r>
      <w:r w:rsidRPr="00161283">
        <w:rPr>
          <w:sz w:val="22"/>
          <w:szCs w:val="22"/>
          <w:lang w:val="el-GR"/>
        </w:rPr>
        <w:t>πρόεδρος</w:t>
      </w:r>
      <w:r w:rsidRPr="004A54B8">
        <w:rPr>
          <w:sz w:val="22"/>
          <w:szCs w:val="22"/>
          <w:lang w:val="tr-TR"/>
        </w:rPr>
        <w:t xml:space="preserve">  </w:t>
      </w:r>
      <w:proofErr w:type="spellStart"/>
      <w:r w:rsidRPr="00161283">
        <w:rPr>
          <w:sz w:val="22"/>
          <w:szCs w:val="22"/>
          <w:lang w:val="el-GR"/>
        </w:rPr>
        <w:t>ἑνὸς</w:t>
      </w:r>
      <w:proofErr w:type="spellEnd"/>
      <w:r w:rsidRPr="004A54B8">
        <w:rPr>
          <w:sz w:val="22"/>
          <w:szCs w:val="22"/>
          <w:lang w:val="tr-TR"/>
        </w:rPr>
        <w:t xml:space="preserve"> </w:t>
      </w:r>
      <w:r w:rsidRPr="00161283">
        <w:rPr>
          <w:sz w:val="22"/>
          <w:szCs w:val="22"/>
          <w:lang w:val="el-GR"/>
        </w:rPr>
        <w:t>Συμβουλίου</w:t>
      </w:r>
      <w:r w:rsidRPr="004A54B8">
        <w:rPr>
          <w:sz w:val="22"/>
          <w:szCs w:val="22"/>
          <w:lang w:val="tr-TR"/>
        </w:rPr>
        <w:t xml:space="preserve">, </w:t>
      </w:r>
      <w:proofErr w:type="spellStart"/>
      <w:r w:rsidRPr="00161283">
        <w:rPr>
          <w:sz w:val="22"/>
          <w:szCs w:val="22"/>
          <w:lang w:val="el-GR"/>
        </w:rPr>
        <w:t>τοῦ</w:t>
      </w:r>
      <w:proofErr w:type="spellEnd"/>
      <w:r w:rsidRPr="004A54B8">
        <w:rPr>
          <w:sz w:val="22"/>
          <w:szCs w:val="22"/>
          <w:lang w:val="tr-TR"/>
        </w:rPr>
        <w:t xml:space="preserve"> </w:t>
      </w:r>
      <w:r w:rsidRPr="00161283">
        <w:rPr>
          <w:sz w:val="22"/>
          <w:szCs w:val="22"/>
          <w:lang w:val="el-GR"/>
        </w:rPr>
        <w:t>Διβανίου</w:t>
      </w:r>
      <w:r w:rsidRPr="004A54B8">
        <w:rPr>
          <w:sz w:val="22"/>
          <w:szCs w:val="22"/>
          <w:lang w:val="tr-TR"/>
        </w:rPr>
        <w:t xml:space="preserve">, </w:t>
      </w:r>
      <w:proofErr w:type="spellStart"/>
      <w:r w:rsidRPr="00161283">
        <w:rPr>
          <w:sz w:val="22"/>
          <w:szCs w:val="22"/>
          <w:lang w:val="el-GR"/>
        </w:rPr>
        <w:t>ποὺ</w:t>
      </w:r>
      <w:proofErr w:type="spellEnd"/>
      <w:r w:rsidRPr="004A54B8">
        <w:rPr>
          <w:sz w:val="22"/>
          <w:szCs w:val="22"/>
          <w:lang w:val="tr-TR"/>
        </w:rPr>
        <w:t xml:space="preserve">  </w:t>
      </w:r>
      <w:r w:rsidRPr="00161283">
        <w:rPr>
          <w:sz w:val="22"/>
          <w:szCs w:val="22"/>
          <w:lang w:val="el-GR"/>
        </w:rPr>
        <w:t>μέλη</w:t>
      </w:r>
      <w:r w:rsidRPr="004A54B8">
        <w:rPr>
          <w:sz w:val="22"/>
          <w:szCs w:val="22"/>
          <w:lang w:val="tr-TR"/>
        </w:rPr>
        <w:t xml:space="preserve">  </w:t>
      </w:r>
      <w:r w:rsidRPr="00161283">
        <w:rPr>
          <w:sz w:val="22"/>
          <w:szCs w:val="22"/>
          <w:lang w:val="el-GR"/>
        </w:rPr>
        <w:t>του</w:t>
      </w:r>
      <w:r w:rsidRPr="004A54B8">
        <w:rPr>
          <w:sz w:val="22"/>
          <w:szCs w:val="22"/>
          <w:lang w:val="tr-TR"/>
        </w:rPr>
        <w:t xml:space="preserve">, </w:t>
      </w:r>
      <w:proofErr w:type="spellStart"/>
      <w:r w:rsidRPr="00161283">
        <w:rPr>
          <w:sz w:val="22"/>
          <w:szCs w:val="22"/>
          <w:lang w:val="el-GR"/>
        </w:rPr>
        <w:t>ἐκτὸς</w:t>
      </w:r>
      <w:proofErr w:type="spellEnd"/>
      <w:r w:rsidRPr="004A54B8">
        <w:rPr>
          <w:sz w:val="22"/>
          <w:szCs w:val="22"/>
          <w:lang w:val="tr-TR"/>
        </w:rPr>
        <w:t xml:space="preserve">  </w:t>
      </w:r>
      <w:proofErr w:type="spellStart"/>
      <w:r w:rsidRPr="00161283">
        <w:rPr>
          <w:sz w:val="22"/>
          <w:szCs w:val="22"/>
          <w:lang w:val="el-GR"/>
        </w:rPr>
        <w:t>ἀπὸ</w:t>
      </w:r>
      <w:proofErr w:type="spellEnd"/>
      <w:r w:rsidRPr="004A54B8">
        <w:rPr>
          <w:sz w:val="22"/>
          <w:szCs w:val="22"/>
          <w:lang w:val="tr-TR"/>
        </w:rPr>
        <w:t xml:space="preserve">  </w:t>
      </w:r>
      <w:proofErr w:type="spellStart"/>
      <w:r w:rsidRPr="00161283">
        <w:rPr>
          <w:sz w:val="22"/>
          <w:szCs w:val="22"/>
          <w:lang w:val="el-GR"/>
        </w:rPr>
        <w:t>τὸν</w:t>
      </w:r>
      <w:proofErr w:type="spellEnd"/>
      <w:r w:rsidRPr="004A54B8">
        <w:rPr>
          <w:sz w:val="22"/>
          <w:szCs w:val="22"/>
          <w:lang w:val="tr-TR"/>
        </w:rPr>
        <w:t xml:space="preserve"> </w:t>
      </w:r>
      <w:proofErr w:type="spellStart"/>
      <w:r w:rsidRPr="00161283">
        <w:rPr>
          <w:sz w:val="22"/>
          <w:szCs w:val="22"/>
          <w:lang w:val="el-GR"/>
        </w:rPr>
        <w:t>μπεηλέρπεη</w:t>
      </w:r>
      <w:proofErr w:type="spellEnd"/>
      <w:r w:rsidRPr="004A54B8">
        <w:rPr>
          <w:sz w:val="22"/>
          <w:szCs w:val="22"/>
          <w:lang w:val="tr-TR"/>
        </w:rPr>
        <w:t xml:space="preserve">  </w:t>
      </w:r>
      <w:proofErr w:type="spellStart"/>
      <w:r w:rsidRPr="00161283">
        <w:rPr>
          <w:sz w:val="22"/>
          <w:szCs w:val="22"/>
          <w:lang w:val="el-GR"/>
        </w:rPr>
        <w:t>ἦταν</w:t>
      </w:r>
      <w:proofErr w:type="spellEnd"/>
      <w:r w:rsidRPr="004A54B8">
        <w:rPr>
          <w:sz w:val="22"/>
          <w:szCs w:val="22"/>
          <w:lang w:val="tr-TR"/>
        </w:rPr>
        <w:t xml:space="preserve">  </w:t>
      </w:r>
      <w:proofErr w:type="spellStart"/>
      <w:r w:rsidRPr="00161283">
        <w:rPr>
          <w:sz w:val="22"/>
          <w:szCs w:val="22"/>
          <w:lang w:val="el-GR"/>
        </w:rPr>
        <w:t>οἱ</w:t>
      </w:r>
      <w:proofErr w:type="spellEnd"/>
      <w:r w:rsidRPr="004A54B8">
        <w:rPr>
          <w:sz w:val="22"/>
          <w:szCs w:val="22"/>
          <w:lang w:val="tr-TR"/>
        </w:rPr>
        <w:t xml:space="preserve"> </w:t>
      </w:r>
      <w:r w:rsidRPr="00161283">
        <w:rPr>
          <w:sz w:val="22"/>
          <w:szCs w:val="22"/>
          <w:lang w:val="el-GR"/>
        </w:rPr>
        <w:t>τέσσερις</w:t>
      </w:r>
      <w:r w:rsidRPr="004A54B8">
        <w:rPr>
          <w:sz w:val="22"/>
          <w:szCs w:val="22"/>
          <w:lang w:val="tr-TR"/>
        </w:rPr>
        <w:t xml:space="preserve"> </w:t>
      </w:r>
      <w:proofErr w:type="spellStart"/>
      <w:r w:rsidRPr="00161283">
        <w:rPr>
          <w:sz w:val="22"/>
          <w:szCs w:val="22"/>
          <w:lang w:val="el-GR"/>
        </w:rPr>
        <w:t>ἀγάδες</w:t>
      </w:r>
      <w:proofErr w:type="spellEnd"/>
      <w:r w:rsidRPr="004A54B8">
        <w:rPr>
          <w:sz w:val="22"/>
          <w:szCs w:val="22"/>
          <w:lang w:val="tr-TR"/>
        </w:rPr>
        <w:t xml:space="preserve">  </w:t>
      </w:r>
      <w:proofErr w:type="spellStart"/>
      <w:r w:rsidRPr="00161283">
        <w:rPr>
          <w:sz w:val="22"/>
          <w:szCs w:val="22"/>
          <w:lang w:val="el-GR"/>
        </w:rPr>
        <w:t>τῆς</w:t>
      </w:r>
      <w:proofErr w:type="spellEnd"/>
      <w:r w:rsidRPr="004A54B8">
        <w:rPr>
          <w:sz w:val="22"/>
          <w:szCs w:val="22"/>
          <w:lang w:val="tr-TR"/>
        </w:rPr>
        <w:t xml:space="preserve">  </w:t>
      </w:r>
      <w:r w:rsidRPr="00161283">
        <w:rPr>
          <w:sz w:val="22"/>
          <w:szCs w:val="22"/>
          <w:lang w:val="el-GR"/>
        </w:rPr>
        <w:t>πρωτεύουσας</w:t>
      </w:r>
      <w:r w:rsidRPr="004A54B8">
        <w:rPr>
          <w:sz w:val="22"/>
          <w:szCs w:val="22"/>
          <w:lang w:val="tr-TR"/>
        </w:rPr>
        <w:t xml:space="preserve"> </w:t>
      </w:r>
      <w:proofErr w:type="spellStart"/>
      <w:r w:rsidRPr="00161283">
        <w:rPr>
          <w:sz w:val="22"/>
          <w:szCs w:val="22"/>
          <w:lang w:val="el-GR"/>
        </w:rPr>
        <w:t>καὶ</w:t>
      </w:r>
      <w:proofErr w:type="spellEnd"/>
      <w:r w:rsidRPr="004A54B8">
        <w:rPr>
          <w:sz w:val="22"/>
          <w:szCs w:val="22"/>
          <w:lang w:val="tr-TR"/>
        </w:rPr>
        <w:t xml:space="preserve">  </w:t>
      </w:r>
      <w:proofErr w:type="spellStart"/>
      <w:r w:rsidRPr="00161283">
        <w:rPr>
          <w:sz w:val="22"/>
          <w:szCs w:val="22"/>
          <w:lang w:val="el-GR"/>
        </w:rPr>
        <w:t>ἄλλοι</w:t>
      </w:r>
      <w:proofErr w:type="spellEnd"/>
      <w:r w:rsidRPr="004A54B8">
        <w:rPr>
          <w:sz w:val="22"/>
          <w:szCs w:val="22"/>
          <w:lang w:val="tr-TR"/>
        </w:rPr>
        <w:t xml:space="preserve"> </w:t>
      </w:r>
      <w:proofErr w:type="spellStart"/>
      <w:r w:rsidRPr="00161283">
        <w:rPr>
          <w:sz w:val="22"/>
          <w:szCs w:val="22"/>
          <w:lang w:val="el-GR"/>
        </w:rPr>
        <w:t>ἀξιωματοῦχοι</w:t>
      </w:r>
      <w:proofErr w:type="spellEnd"/>
      <w:r w:rsidRPr="004A54B8">
        <w:rPr>
          <w:sz w:val="22"/>
          <w:szCs w:val="22"/>
          <w:lang w:val="tr-TR"/>
        </w:rPr>
        <w:t>.</w:t>
      </w:r>
      <w:r w:rsidRPr="00161283">
        <w:rPr>
          <w:rStyle w:val="ac"/>
          <w:sz w:val="22"/>
          <w:szCs w:val="22"/>
          <w:lang w:val="el-GR"/>
        </w:rPr>
        <w:footnoteReference w:id="5"/>
      </w:r>
    </w:p>
    <w:p w14:paraId="28196107" w14:textId="77777777" w:rsidR="00652893" w:rsidRPr="00280D01" w:rsidRDefault="00652893" w:rsidP="00652893">
      <w:pPr>
        <w:ind w:right="283"/>
        <w:jc w:val="both"/>
        <w:rPr>
          <w:sz w:val="22"/>
          <w:szCs w:val="22"/>
          <w:lang w:val="tr-TR"/>
        </w:rPr>
      </w:pPr>
    </w:p>
    <w:p w14:paraId="3674EE46" w14:textId="77777777" w:rsidR="00652893" w:rsidRPr="00652893" w:rsidRDefault="00652893" w:rsidP="007F3E5C">
      <w:pPr>
        <w:ind w:left="283" w:right="283"/>
        <w:jc w:val="both"/>
        <w:rPr>
          <w:sz w:val="22"/>
          <w:szCs w:val="22"/>
          <w:lang w:val="tr-TR"/>
        </w:rPr>
      </w:pPr>
    </w:p>
    <w:p w14:paraId="5BD6B712" w14:textId="77777777" w:rsidR="00F65D5C" w:rsidRDefault="00F65D5C" w:rsidP="00A71BB3">
      <w:pPr>
        <w:jc w:val="both"/>
        <w:rPr>
          <w:b/>
          <w:bCs/>
          <w:sz w:val="22"/>
          <w:szCs w:val="22"/>
          <w:lang w:val="tr-TR"/>
        </w:rPr>
      </w:pPr>
    </w:p>
    <w:p w14:paraId="4A6ED45E" w14:textId="77777777" w:rsidR="00652893" w:rsidRPr="00055E2B" w:rsidRDefault="00652893" w:rsidP="00A17034">
      <w:pPr>
        <w:jc w:val="both"/>
        <w:rPr>
          <w:b/>
          <w:bCs/>
          <w:sz w:val="22"/>
          <w:szCs w:val="22"/>
          <w:lang w:val="tr-TR"/>
        </w:rPr>
      </w:pPr>
    </w:p>
    <w:p w14:paraId="64F50BF3" w14:textId="77777777" w:rsidR="00652893" w:rsidRPr="00055E2B" w:rsidRDefault="00652893" w:rsidP="00A17034">
      <w:pPr>
        <w:jc w:val="both"/>
        <w:rPr>
          <w:b/>
          <w:bCs/>
          <w:sz w:val="22"/>
          <w:szCs w:val="22"/>
          <w:lang w:val="tr-TR"/>
        </w:rPr>
      </w:pPr>
    </w:p>
    <w:p w14:paraId="2FAA7B07" w14:textId="77777777" w:rsidR="00652893" w:rsidRPr="00055E2B" w:rsidRDefault="00652893" w:rsidP="00A17034">
      <w:pPr>
        <w:jc w:val="both"/>
        <w:rPr>
          <w:b/>
          <w:bCs/>
          <w:sz w:val="22"/>
          <w:szCs w:val="22"/>
          <w:lang w:val="tr-TR"/>
        </w:rPr>
      </w:pPr>
    </w:p>
    <w:p w14:paraId="0B7A5EDC" w14:textId="77777777" w:rsidR="00652893" w:rsidRPr="00055E2B" w:rsidRDefault="00652893" w:rsidP="00A17034">
      <w:pPr>
        <w:jc w:val="both"/>
        <w:rPr>
          <w:b/>
          <w:bCs/>
          <w:sz w:val="22"/>
          <w:szCs w:val="22"/>
          <w:lang w:val="tr-TR"/>
        </w:rPr>
      </w:pPr>
    </w:p>
    <w:p w14:paraId="40252760" w14:textId="3A3E84D3" w:rsidR="00A17034" w:rsidRDefault="00A71BB3" w:rsidP="00A17034">
      <w:pPr>
        <w:jc w:val="both"/>
        <w:rPr>
          <w:b/>
          <w:bCs/>
          <w:sz w:val="22"/>
          <w:szCs w:val="22"/>
          <w:lang w:val="el-GR"/>
        </w:rPr>
      </w:pPr>
      <w:r w:rsidRPr="00392528">
        <w:rPr>
          <w:b/>
          <w:bCs/>
          <w:sz w:val="22"/>
          <w:szCs w:val="22"/>
          <w:lang w:val="el-GR"/>
        </w:rPr>
        <w:lastRenderedPageBreak/>
        <w:t xml:space="preserve">3.1670-1703: Το διοικητικό  καθεστώς  της υπαγωγής της Κύπρου στον </w:t>
      </w:r>
      <w:proofErr w:type="spellStart"/>
      <w:r w:rsidRPr="00392528">
        <w:rPr>
          <w:b/>
          <w:bCs/>
          <w:sz w:val="22"/>
          <w:szCs w:val="22"/>
          <w:lang w:val="el-GR"/>
        </w:rPr>
        <w:t>Αρχιναύαρχο</w:t>
      </w:r>
      <w:proofErr w:type="spellEnd"/>
      <w:r w:rsidRPr="00392528">
        <w:rPr>
          <w:b/>
          <w:bCs/>
          <w:sz w:val="22"/>
          <w:szCs w:val="22"/>
          <w:lang w:val="el-GR"/>
        </w:rPr>
        <w:t xml:space="preserve">  </w:t>
      </w:r>
      <w:r w:rsidR="00A17034" w:rsidRPr="00A17034">
        <w:rPr>
          <w:b/>
          <w:bCs/>
          <w:sz w:val="22"/>
          <w:szCs w:val="22"/>
          <w:lang w:val="el-GR"/>
        </w:rPr>
        <w:t xml:space="preserve">του Οθωμανικού στόλου </w:t>
      </w:r>
    </w:p>
    <w:p w14:paraId="5BE314B3" w14:textId="77777777" w:rsidR="001B5CBA" w:rsidRDefault="001B5CBA" w:rsidP="00A17034">
      <w:pPr>
        <w:jc w:val="both"/>
        <w:rPr>
          <w:b/>
          <w:bCs/>
          <w:sz w:val="22"/>
          <w:szCs w:val="22"/>
          <w:lang w:val="el-GR"/>
        </w:rPr>
      </w:pPr>
    </w:p>
    <w:p w14:paraId="0CE5F2EE" w14:textId="77777777" w:rsidR="001B5CBA" w:rsidRDefault="001B5CBA" w:rsidP="001B5CBA">
      <w:pPr>
        <w:ind w:left="283" w:right="283"/>
        <w:jc w:val="both"/>
        <w:rPr>
          <w:sz w:val="22"/>
          <w:szCs w:val="22"/>
          <w:lang w:val="el-GR"/>
        </w:rPr>
      </w:pPr>
      <w:r w:rsidRPr="00161283">
        <w:rPr>
          <w:sz w:val="22"/>
          <w:szCs w:val="22"/>
          <w:lang w:val="el-GR"/>
        </w:rPr>
        <w:t xml:space="preserve">[…]  Με την κατάκτηση  της Κρήτης το 1669 η ανατολική Μεσόγειος αποκτά την όψη οθωμανικής θάλασσας και η  Κύπρος  υφίσταται νέα διοικητική αλλαγή. Περιέρχεται  στην εξουσία του Οθωμανού  </w:t>
      </w:r>
      <w:proofErr w:type="spellStart"/>
      <w:r w:rsidRPr="00161283">
        <w:rPr>
          <w:sz w:val="22"/>
          <w:szCs w:val="22"/>
          <w:lang w:val="el-GR"/>
        </w:rPr>
        <w:t>αρχιναυάρχου</w:t>
      </w:r>
      <w:proofErr w:type="spellEnd"/>
      <w:r w:rsidRPr="00161283">
        <w:rPr>
          <w:sz w:val="22"/>
          <w:szCs w:val="22"/>
          <w:lang w:val="el-GR"/>
        </w:rPr>
        <w:t>, […] που  ηγεμονεύει  στα νησιά και στα παράλια. […]Ο αρχιναύαρχος   όμως δεν διοικούσε προσωπικά  το νησί. Την εξουσία ασκούσε με τρόπο  καταπιεστικό  ο εκπρόσωπος  του, με αποτέλεσμα  να ξεσπάσουν  ταραχές και να αλλάξει  και πάλι  ο τρόπος  διοίκησης  της Κύπρου. Το 1703 το  νησί  παραχωρήθηκε   στον μεγάλο  βεζίρη  ως ειδικό  στρατιωτικό κτήμα (</w:t>
      </w:r>
      <w:r w:rsidRPr="00161283">
        <w:rPr>
          <w:sz w:val="22"/>
          <w:szCs w:val="22"/>
          <w:lang w:val="tr-TR"/>
        </w:rPr>
        <w:t>has</w:t>
      </w:r>
      <w:r w:rsidRPr="00161283">
        <w:rPr>
          <w:sz w:val="22"/>
          <w:szCs w:val="22"/>
          <w:lang w:val="el-GR"/>
        </w:rPr>
        <w:t xml:space="preserve">). Την </w:t>
      </w:r>
      <w:proofErr w:type="spellStart"/>
      <w:r w:rsidRPr="00161283">
        <w:rPr>
          <w:sz w:val="22"/>
          <w:szCs w:val="22"/>
          <w:lang w:val="el-GR"/>
        </w:rPr>
        <w:t>βεζιρική</w:t>
      </w:r>
      <w:proofErr w:type="spellEnd"/>
      <w:r w:rsidRPr="00161283">
        <w:rPr>
          <w:sz w:val="22"/>
          <w:szCs w:val="22"/>
          <w:lang w:val="el-GR"/>
        </w:rPr>
        <w:t xml:space="preserve">  εξουσία ασκούσε  ένας εκπρόσωπος (</w:t>
      </w:r>
      <w:r w:rsidRPr="00161283">
        <w:rPr>
          <w:sz w:val="22"/>
          <w:szCs w:val="22"/>
          <w:lang w:val="tr-TR"/>
        </w:rPr>
        <w:t xml:space="preserve">muhasil </w:t>
      </w:r>
      <w:r w:rsidRPr="00161283">
        <w:rPr>
          <w:sz w:val="22"/>
          <w:szCs w:val="22"/>
          <w:lang w:val="el-GR"/>
        </w:rPr>
        <w:t xml:space="preserve">/ </w:t>
      </w:r>
      <w:r w:rsidRPr="00161283">
        <w:rPr>
          <w:sz w:val="22"/>
          <w:szCs w:val="22"/>
          <w:lang w:val="tr-TR"/>
        </w:rPr>
        <w:t>tahsildar</w:t>
      </w:r>
      <w:r w:rsidRPr="00161283">
        <w:rPr>
          <w:sz w:val="22"/>
          <w:szCs w:val="22"/>
          <w:lang w:val="el-GR"/>
        </w:rPr>
        <w:t xml:space="preserve">) </w:t>
      </w:r>
      <w:r w:rsidRPr="00161283">
        <w:rPr>
          <w:sz w:val="22"/>
          <w:szCs w:val="22"/>
          <w:lang w:val="tr-TR"/>
        </w:rPr>
        <w:t xml:space="preserve"> </w:t>
      </w:r>
      <w:r w:rsidRPr="00161283">
        <w:rPr>
          <w:sz w:val="22"/>
          <w:szCs w:val="22"/>
          <w:lang w:val="el-GR"/>
        </w:rPr>
        <w:t>που  κατόρθωσε  να είναι  ταυτόχρονα και ο μισθωτής  των  φόρων της  νήσου. Το δεδομένο  αυτό σήμαινε  για τον πληθυσμό  μια νέα θλιβερή  περίοδο. Το 1745 η Κύπρος  ανακηρύχθηκε χωριστή  επαρχία με τον δικό της  διοικητή  της, που  είχε τον τίτλο του  πασά,  δηλαδή  έγινε  πασαλίκι.</w:t>
      </w:r>
      <w:r w:rsidRPr="00161283">
        <w:rPr>
          <w:rStyle w:val="ac"/>
          <w:sz w:val="22"/>
          <w:szCs w:val="22"/>
          <w:lang w:val="el-GR"/>
        </w:rPr>
        <w:footnoteReference w:id="6"/>
      </w:r>
    </w:p>
    <w:p w14:paraId="681E7116" w14:textId="77777777" w:rsidR="00055E2B" w:rsidRDefault="00055E2B" w:rsidP="001B5CBA">
      <w:pPr>
        <w:ind w:left="283" w:right="283"/>
        <w:jc w:val="both"/>
        <w:rPr>
          <w:sz w:val="22"/>
          <w:szCs w:val="22"/>
          <w:lang w:val="el-GR"/>
        </w:rPr>
      </w:pPr>
    </w:p>
    <w:p w14:paraId="601ACD2F" w14:textId="7F3E7164" w:rsidR="00055E2B" w:rsidRDefault="00055E2B" w:rsidP="001B5CBA">
      <w:pPr>
        <w:ind w:left="283" w:right="283"/>
        <w:jc w:val="both"/>
        <w:rPr>
          <w:sz w:val="22"/>
          <w:szCs w:val="22"/>
          <w:lang w:val="el-GR"/>
        </w:rPr>
      </w:pPr>
      <w:r w:rsidRPr="003550BC">
        <w:rPr>
          <w:color w:val="000000" w:themeColor="text1"/>
          <w:sz w:val="22"/>
          <w:szCs w:val="22"/>
          <w:lang w:val="el-GR"/>
        </w:rPr>
        <w:t>[…]</w:t>
      </w:r>
      <w:proofErr w:type="spellStart"/>
      <w:r>
        <w:rPr>
          <w:color w:val="000000" w:themeColor="text1"/>
          <w:sz w:val="22"/>
          <w:szCs w:val="22"/>
          <w:lang w:val="el-GR"/>
        </w:rPr>
        <w:t>Πολλάκις</w:t>
      </w:r>
      <w:proofErr w:type="spellEnd"/>
      <w:r w:rsidRPr="003550BC">
        <w:rPr>
          <w:color w:val="000000" w:themeColor="text1"/>
          <w:sz w:val="22"/>
          <w:szCs w:val="22"/>
          <w:lang w:val="el-GR"/>
        </w:rPr>
        <w:t xml:space="preserve">  </w:t>
      </w:r>
      <w:proofErr w:type="spellStart"/>
      <w:r>
        <w:rPr>
          <w:color w:val="000000" w:themeColor="text1"/>
          <w:sz w:val="22"/>
          <w:szCs w:val="22"/>
          <w:lang w:val="el-GR"/>
        </w:rPr>
        <w:t>ἐγένετο</w:t>
      </w:r>
      <w:proofErr w:type="spellEnd"/>
      <w:r w:rsidRPr="003550BC">
        <w:rPr>
          <w:color w:val="000000" w:themeColor="text1"/>
          <w:sz w:val="22"/>
          <w:szCs w:val="22"/>
          <w:lang w:val="el-GR"/>
        </w:rPr>
        <w:t xml:space="preserve">  </w:t>
      </w:r>
      <w:proofErr w:type="spellStart"/>
      <w:r>
        <w:rPr>
          <w:color w:val="000000" w:themeColor="text1"/>
          <w:sz w:val="22"/>
          <w:szCs w:val="22"/>
          <w:lang w:val="el-GR"/>
        </w:rPr>
        <w:t>πρόσκλαυσις</w:t>
      </w:r>
      <w:proofErr w:type="spellEnd"/>
      <w:r w:rsidRPr="003550BC">
        <w:rPr>
          <w:color w:val="000000" w:themeColor="text1"/>
          <w:sz w:val="22"/>
          <w:szCs w:val="22"/>
          <w:lang w:val="el-GR"/>
        </w:rPr>
        <w:t xml:space="preserve">  </w:t>
      </w:r>
      <w:proofErr w:type="spellStart"/>
      <w:r>
        <w:rPr>
          <w:color w:val="000000" w:themeColor="text1"/>
          <w:sz w:val="22"/>
          <w:szCs w:val="22"/>
          <w:lang w:val="el-GR"/>
        </w:rPr>
        <w:t>τῶν</w:t>
      </w:r>
      <w:proofErr w:type="spellEnd"/>
      <w:r w:rsidRPr="003550BC">
        <w:rPr>
          <w:color w:val="000000" w:themeColor="text1"/>
          <w:sz w:val="22"/>
          <w:szCs w:val="22"/>
          <w:lang w:val="el-GR"/>
        </w:rPr>
        <w:t xml:space="preserve"> </w:t>
      </w:r>
      <w:r>
        <w:rPr>
          <w:color w:val="000000" w:themeColor="text1"/>
          <w:sz w:val="22"/>
          <w:szCs w:val="22"/>
          <w:lang w:val="el-GR"/>
        </w:rPr>
        <w:t>Ραγιάδων</w:t>
      </w:r>
      <w:r w:rsidRPr="003550BC">
        <w:rPr>
          <w:color w:val="000000" w:themeColor="text1"/>
          <w:sz w:val="22"/>
          <w:szCs w:val="22"/>
          <w:lang w:val="el-GR"/>
        </w:rPr>
        <w:t xml:space="preserve">  </w:t>
      </w:r>
      <w:proofErr w:type="spellStart"/>
      <w:r>
        <w:rPr>
          <w:color w:val="000000" w:themeColor="text1"/>
          <w:sz w:val="22"/>
          <w:szCs w:val="22"/>
          <w:lang w:val="el-GR"/>
        </w:rPr>
        <w:t>εἰς</w:t>
      </w:r>
      <w:proofErr w:type="spellEnd"/>
      <w:r w:rsidRPr="003550BC">
        <w:rPr>
          <w:color w:val="000000" w:themeColor="text1"/>
          <w:sz w:val="22"/>
          <w:szCs w:val="22"/>
          <w:lang w:val="el-GR"/>
        </w:rPr>
        <w:t xml:space="preserve">  </w:t>
      </w:r>
      <w:proofErr w:type="spellStart"/>
      <w:r>
        <w:rPr>
          <w:color w:val="000000" w:themeColor="text1"/>
          <w:sz w:val="22"/>
          <w:szCs w:val="22"/>
          <w:lang w:val="el-GR"/>
        </w:rPr>
        <w:t>τὴν</w:t>
      </w:r>
      <w:proofErr w:type="spellEnd"/>
      <w:r w:rsidRPr="003550BC">
        <w:rPr>
          <w:color w:val="000000" w:themeColor="text1"/>
          <w:sz w:val="22"/>
          <w:szCs w:val="22"/>
          <w:lang w:val="el-GR"/>
        </w:rPr>
        <w:t xml:space="preserve"> </w:t>
      </w:r>
      <w:proofErr w:type="spellStart"/>
      <w:r>
        <w:rPr>
          <w:color w:val="000000" w:themeColor="text1"/>
          <w:sz w:val="22"/>
          <w:szCs w:val="22"/>
          <w:lang w:val="el-GR"/>
        </w:rPr>
        <w:t>Πόρταν</w:t>
      </w:r>
      <w:proofErr w:type="spellEnd"/>
      <w:r w:rsidRPr="003550BC">
        <w:rPr>
          <w:color w:val="000000" w:themeColor="text1"/>
          <w:sz w:val="22"/>
          <w:szCs w:val="22"/>
          <w:lang w:val="el-GR"/>
        </w:rPr>
        <w:t xml:space="preserve">  </w:t>
      </w:r>
      <w:proofErr w:type="spellStart"/>
      <w:r>
        <w:rPr>
          <w:color w:val="000000" w:themeColor="text1"/>
          <w:sz w:val="22"/>
          <w:szCs w:val="22"/>
          <w:lang w:val="el-GR"/>
        </w:rPr>
        <w:t>διὰ</w:t>
      </w:r>
      <w:proofErr w:type="spellEnd"/>
      <w:r w:rsidRPr="003550BC">
        <w:rPr>
          <w:color w:val="000000" w:themeColor="text1"/>
          <w:sz w:val="22"/>
          <w:szCs w:val="22"/>
          <w:lang w:val="el-GR"/>
        </w:rPr>
        <w:t xml:space="preserve"> </w:t>
      </w:r>
      <w:proofErr w:type="spellStart"/>
      <w:r>
        <w:rPr>
          <w:color w:val="000000" w:themeColor="text1"/>
          <w:sz w:val="22"/>
          <w:szCs w:val="22"/>
          <w:lang w:val="el-GR"/>
        </w:rPr>
        <w:t>τὴν</w:t>
      </w:r>
      <w:proofErr w:type="spellEnd"/>
      <w:r w:rsidRPr="003550BC">
        <w:rPr>
          <w:color w:val="000000" w:themeColor="text1"/>
          <w:sz w:val="22"/>
          <w:szCs w:val="22"/>
          <w:lang w:val="el-GR"/>
        </w:rPr>
        <w:t xml:space="preserve"> </w:t>
      </w:r>
      <w:r>
        <w:rPr>
          <w:color w:val="000000" w:themeColor="text1"/>
          <w:sz w:val="22"/>
          <w:szCs w:val="22"/>
          <w:lang w:val="el-GR"/>
        </w:rPr>
        <w:t>τοιαύτην</w:t>
      </w:r>
      <w:r w:rsidRPr="003550BC">
        <w:rPr>
          <w:color w:val="000000" w:themeColor="text1"/>
          <w:sz w:val="22"/>
          <w:szCs w:val="22"/>
          <w:lang w:val="el-GR"/>
        </w:rPr>
        <w:t xml:space="preserve">  </w:t>
      </w:r>
      <w:proofErr w:type="spellStart"/>
      <w:r w:rsidRPr="003550BC">
        <w:rPr>
          <w:color w:val="000000" w:themeColor="text1"/>
          <w:sz w:val="22"/>
          <w:szCs w:val="22"/>
          <w:lang w:val="el-GR"/>
        </w:rPr>
        <w:t>ἐ</w:t>
      </w:r>
      <w:r>
        <w:rPr>
          <w:color w:val="000000" w:themeColor="text1"/>
          <w:sz w:val="22"/>
          <w:szCs w:val="22"/>
          <w:lang w:val="el-GR"/>
        </w:rPr>
        <w:t>ρήμωσιν</w:t>
      </w:r>
      <w:proofErr w:type="spellEnd"/>
      <w:r w:rsidRPr="003550BC">
        <w:rPr>
          <w:color w:val="000000" w:themeColor="text1"/>
          <w:sz w:val="22"/>
          <w:szCs w:val="22"/>
          <w:lang w:val="el-GR"/>
        </w:rPr>
        <w:t xml:space="preserve"> </w:t>
      </w:r>
      <w:proofErr w:type="spellStart"/>
      <w:r>
        <w:rPr>
          <w:color w:val="000000" w:themeColor="text1"/>
          <w:sz w:val="22"/>
          <w:szCs w:val="22"/>
          <w:lang w:val="el-GR"/>
        </w:rPr>
        <w:t>προβάλλοντες</w:t>
      </w:r>
      <w:proofErr w:type="spellEnd"/>
      <w:r w:rsidRPr="003550BC">
        <w:rPr>
          <w:color w:val="000000" w:themeColor="text1"/>
          <w:sz w:val="22"/>
          <w:szCs w:val="22"/>
          <w:lang w:val="el-GR"/>
        </w:rPr>
        <w:t xml:space="preserve">   </w:t>
      </w:r>
      <w:proofErr w:type="spellStart"/>
      <w:r>
        <w:rPr>
          <w:color w:val="000000" w:themeColor="text1"/>
          <w:sz w:val="22"/>
          <w:szCs w:val="22"/>
          <w:lang w:val="el-GR"/>
        </w:rPr>
        <w:t>τὸ</w:t>
      </w:r>
      <w:proofErr w:type="spellEnd"/>
      <w:r w:rsidRPr="003550BC">
        <w:rPr>
          <w:color w:val="000000" w:themeColor="text1"/>
          <w:sz w:val="22"/>
          <w:szCs w:val="22"/>
          <w:lang w:val="el-GR"/>
        </w:rPr>
        <w:t xml:space="preserve"> </w:t>
      </w:r>
      <w:proofErr w:type="spellStart"/>
      <w:r>
        <w:rPr>
          <w:color w:val="000000" w:themeColor="text1"/>
          <w:sz w:val="22"/>
          <w:szCs w:val="22"/>
          <w:lang w:val="el-GR"/>
        </w:rPr>
        <w:t>ἀδύνατον</w:t>
      </w:r>
      <w:proofErr w:type="spellEnd"/>
      <w:r w:rsidRPr="003550BC">
        <w:rPr>
          <w:color w:val="000000" w:themeColor="text1"/>
          <w:sz w:val="22"/>
          <w:szCs w:val="22"/>
          <w:lang w:val="el-GR"/>
        </w:rPr>
        <w:t xml:space="preserve">  </w:t>
      </w:r>
      <w:proofErr w:type="spellStart"/>
      <w:r>
        <w:rPr>
          <w:color w:val="000000" w:themeColor="text1"/>
          <w:sz w:val="22"/>
          <w:szCs w:val="22"/>
          <w:lang w:val="el-GR"/>
        </w:rPr>
        <w:t>πῶς</w:t>
      </w:r>
      <w:proofErr w:type="spellEnd"/>
      <w:r w:rsidRPr="003550BC">
        <w:rPr>
          <w:color w:val="000000" w:themeColor="text1"/>
          <w:sz w:val="22"/>
          <w:szCs w:val="22"/>
          <w:lang w:val="el-GR"/>
        </w:rPr>
        <w:t xml:space="preserve">  ὁ </w:t>
      </w:r>
      <w:r>
        <w:rPr>
          <w:color w:val="000000" w:themeColor="text1"/>
          <w:sz w:val="22"/>
          <w:szCs w:val="22"/>
          <w:lang w:val="el-GR"/>
        </w:rPr>
        <w:t>τόπος</w:t>
      </w:r>
      <w:r w:rsidRPr="003550BC">
        <w:rPr>
          <w:color w:val="000000" w:themeColor="text1"/>
          <w:sz w:val="22"/>
          <w:szCs w:val="22"/>
          <w:lang w:val="el-GR"/>
        </w:rPr>
        <w:t xml:space="preserve">  </w:t>
      </w:r>
      <w:proofErr w:type="spellStart"/>
      <w:r>
        <w:rPr>
          <w:color w:val="000000" w:themeColor="text1"/>
          <w:sz w:val="22"/>
          <w:szCs w:val="22"/>
          <w:lang w:val="el-GR"/>
        </w:rPr>
        <w:t>δὲν</w:t>
      </w:r>
      <w:proofErr w:type="spellEnd"/>
      <w:r w:rsidRPr="003550BC">
        <w:rPr>
          <w:color w:val="000000" w:themeColor="text1"/>
          <w:sz w:val="22"/>
          <w:szCs w:val="22"/>
          <w:lang w:val="el-GR"/>
        </w:rPr>
        <w:t xml:space="preserve"> </w:t>
      </w:r>
      <w:r>
        <w:rPr>
          <w:color w:val="000000" w:themeColor="text1"/>
          <w:sz w:val="22"/>
          <w:szCs w:val="22"/>
          <w:lang w:val="el-GR"/>
        </w:rPr>
        <w:t>σηκώνει</w:t>
      </w:r>
      <w:r w:rsidRPr="003550BC">
        <w:rPr>
          <w:color w:val="000000" w:themeColor="text1"/>
          <w:sz w:val="22"/>
          <w:szCs w:val="22"/>
          <w:lang w:val="el-GR"/>
        </w:rPr>
        <w:t xml:space="preserve">  </w:t>
      </w:r>
      <w:r>
        <w:rPr>
          <w:color w:val="000000" w:themeColor="text1"/>
          <w:sz w:val="22"/>
          <w:szCs w:val="22"/>
          <w:lang w:val="el-GR"/>
        </w:rPr>
        <w:t>Πασσάδες</w:t>
      </w:r>
      <w:r w:rsidRPr="003550BC">
        <w:rPr>
          <w:color w:val="000000" w:themeColor="text1"/>
          <w:sz w:val="22"/>
          <w:szCs w:val="22"/>
          <w:lang w:val="el-GR"/>
        </w:rPr>
        <w:t xml:space="preserve">  </w:t>
      </w:r>
      <w:proofErr w:type="spellStart"/>
      <w:r>
        <w:rPr>
          <w:color w:val="000000" w:themeColor="text1"/>
          <w:sz w:val="22"/>
          <w:szCs w:val="22"/>
          <w:lang w:val="el-GR"/>
        </w:rPr>
        <w:t>κ</w:t>
      </w:r>
      <w:r w:rsidRPr="003550BC">
        <w:rPr>
          <w:color w:val="000000" w:themeColor="text1"/>
          <w:sz w:val="22"/>
          <w:szCs w:val="22"/>
          <w:lang w:val="el-GR"/>
        </w:rPr>
        <w:t>.</w:t>
      </w:r>
      <w:r>
        <w:rPr>
          <w:color w:val="000000" w:themeColor="text1"/>
          <w:sz w:val="22"/>
          <w:szCs w:val="22"/>
          <w:lang w:val="el-GR"/>
        </w:rPr>
        <w:t>λ</w:t>
      </w:r>
      <w:r w:rsidRPr="003550BC">
        <w:rPr>
          <w:color w:val="000000" w:themeColor="text1"/>
          <w:sz w:val="22"/>
          <w:szCs w:val="22"/>
          <w:lang w:val="el-GR"/>
        </w:rPr>
        <w:t>.</w:t>
      </w:r>
      <w:r>
        <w:rPr>
          <w:color w:val="000000" w:themeColor="text1"/>
          <w:sz w:val="22"/>
          <w:szCs w:val="22"/>
          <w:lang w:val="el-GR"/>
        </w:rPr>
        <w:t>π</w:t>
      </w:r>
      <w:proofErr w:type="spellEnd"/>
      <w:r w:rsidRPr="003550BC">
        <w:rPr>
          <w:color w:val="000000" w:themeColor="text1"/>
          <w:sz w:val="22"/>
          <w:szCs w:val="22"/>
          <w:lang w:val="el-GR"/>
        </w:rPr>
        <w:t xml:space="preserve">.». </w:t>
      </w:r>
      <w:proofErr w:type="spellStart"/>
      <w:r>
        <w:rPr>
          <w:color w:val="000000" w:themeColor="text1"/>
          <w:sz w:val="22"/>
          <w:szCs w:val="22"/>
          <w:lang w:val="el-GR"/>
        </w:rPr>
        <w:t>Δ</w:t>
      </w:r>
      <w:r w:rsidRPr="00EB4056">
        <w:rPr>
          <w:color w:val="000000" w:themeColor="text1"/>
          <w:sz w:val="22"/>
          <w:szCs w:val="22"/>
          <w:lang w:val="el-GR"/>
        </w:rPr>
        <w:t>ὲ</w:t>
      </w:r>
      <w:r>
        <w:rPr>
          <w:color w:val="000000" w:themeColor="text1"/>
          <w:sz w:val="22"/>
          <w:szCs w:val="22"/>
          <w:lang w:val="el-GR"/>
        </w:rPr>
        <w:t>ν</w:t>
      </w:r>
      <w:proofErr w:type="spellEnd"/>
      <w:r w:rsidRPr="000A672D">
        <w:rPr>
          <w:color w:val="000000" w:themeColor="text1"/>
          <w:sz w:val="22"/>
          <w:szCs w:val="22"/>
          <w:lang w:val="el-GR"/>
        </w:rPr>
        <w:t xml:space="preserve">  </w:t>
      </w:r>
      <w:proofErr w:type="spellStart"/>
      <w:r>
        <w:rPr>
          <w:color w:val="000000" w:themeColor="text1"/>
          <w:sz w:val="22"/>
          <w:szCs w:val="22"/>
          <w:lang w:val="el-GR"/>
        </w:rPr>
        <w:t>ἀναφέρεται</w:t>
      </w:r>
      <w:proofErr w:type="spellEnd"/>
      <w:r w:rsidRPr="000A672D">
        <w:rPr>
          <w:color w:val="000000" w:themeColor="text1"/>
          <w:sz w:val="22"/>
          <w:szCs w:val="22"/>
          <w:lang w:val="el-GR"/>
        </w:rPr>
        <w:t xml:space="preserve"> </w:t>
      </w:r>
      <w:proofErr w:type="spellStart"/>
      <w:r>
        <w:rPr>
          <w:color w:val="000000" w:themeColor="text1"/>
          <w:sz w:val="22"/>
          <w:szCs w:val="22"/>
          <w:lang w:val="el-GR"/>
        </w:rPr>
        <w:t>ρητῶς</w:t>
      </w:r>
      <w:proofErr w:type="spellEnd"/>
      <w:r w:rsidRPr="000A672D">
        <w:rPr>
          <w:color w:val="000000" w:themeColor="text1"/>
          <w:sz w:val="22"/>
          <w:szCs w:val="22"/>
          <w:lang w:val="el-GR"/>
        </w:rPr>
        <w:t xml:space="preserve">, </w:t>
      </w:r>
      <w:proofErr w:type="spellStart"/>
      <w:r>
        <w:rPr>
          <w:color w:val="000000" w:themeColor="text1"/>
          <w:sz w:val="22"/>
          <w:szCs w:val="22"/>
          <w:lang w:val="el-GR"/>
        </w:rPr>
        <w:t>ἂν</w:t>
      </w:r>
      <w:proofErr w:type="spellEnd"/>
      <w:r w:rsidRPr="000A672D">
        <w:rPr>
          <w:color w:val="000000" w:themeColor="text1"/>
          <w:sz w:val="22"/>
          <w:szCs w:val="22"/>
          <w:lang w:val="el-GR"/>
        </w:rPr>
        <w:t xml:space="preserve">  </w:t>
      </w:r>
      <w:r>
        <w:rPr>
          <w:color w:val="000000" w:themeColor="text1"/>
          <w:sz w:val="22"/>
          <w:szCs w:val="22"/>
          <w:lang w:val="el-GR"/>
        </w:rPr>
        <w:t>ἡ</w:t>
      </w:r>
      <w:r w:rsidRPr="000A672D">
        <w:rPr>
          <w:color w:val="000000" w:themeColor="text1"/>
          <w:sz w:val="22"/>
          <w:szCs w:val="22"/>
          <w:lang w:val="el-GR"/>
        </w:rPr>
        <w:t xml:space="preserve"> </w:t>
      </w:r>
      <w:proofErr w:type="spellStart"/>
      <w:r>
        <w:rPr>
          <w:color w:val="000000" w:themeColor="text1"/>
          <w:sz w:val="22"/>
          <w:szCs w:val="22"/>
          <w:lang w:val="el-GR"/>
        </w:rPr>
        <w:t>Κυριακὴ</w:t>
      </w:r>
      <w:proofErr w:type="spellEnd"/>
      <w:r w:rsidRPr="000A672D">
        <w:rPr>
          <w:color w:val="000000" w:themeColor="text1"/>
          <w:sz w:val="22"/>
          <w:szCs w:val="22"/>
          <w:lang w:val="el-GR"/>
        </w:rPr>
        <w:t xml:space="preserve"> </w:t>
      </w:r>
      <w:proofErr w:type="spellStart"/>
      <w:r>
        <w:rPr>
          <w:color w:val="000000" w:themeColor="text1"/>
          <w:sz w:val="22"/>
          <w:szCs w:val="22"/>
          <w:lang w:val="el-GR"/>
        </w:rPr>
        <w:t>Ἐκκλησία</w:t>
      </w:r>
      <w:proofErr w:type="spellEnd"/>
      <w:r w:rsidRPr="000A672D">
        <w:rPr>
          <w:color w:val="000000" w:themeColor="text1"/>
          <w:sz w:val="22"/>
          <w:szCs w:val="22"/>
          <w:lang w:val="el-GR"/>
        </w:rPr>
        <w:t xml:space="preserve">   </w:t>
      </w:r>
      <w:r>
        <w:rPr>
          <w:color w:val="000000" w:themeColor="text1"/>
          <w:sz w:val="22"/>
          <w:szCs w:val="22"/>
          <w:lang w:val="el-GR"/>
        </w:rPr>
        <w:t>μετέσχε</w:t>
      </w:r>
      <w:r w:rsidRPr="000A672D">
        <w:rPr>
          <w:color w:val="000000" w:themeColor="text1"/>
          <w:sz w:val="22"/>
          <w:szCs w:val="22"/>
          <w:lang w:val="el-GR"/>
        </w:rPr>
        <w:t xml:space="preserve">  </w:t>
      </w:r>
      <w:proofErr w:type="spellStart"/>
      <w:r>
        <w:rPr>
          <w:color w:val="000000" w:themeColor="text1"/>
          <w:sz w:val="22"/>
          <w:szCs w:val="22"/>
          <w:lang w:val="el-GR"/>
        </w:rPr>
        <w:t>τῶν</w:t>
      </w:r>
      <w:proofErr w:type="spellEnd"/>
      <w:r w:rsidRPr="000A672D">
        <w:rPr>
          <w:color w:val="000000" w:themeColor="text1"/>
          <w:sz w:val="22"/>
          <w:szCs w:val="22"/>
          <w:lang w:val="el-GR"/>
        </w:rPr>
        <w:t xml:space="preserve">  </w:t>
      </w:r>
      <w:proofErr w:type="spellStart"/>
      <w:r>
        <w:rPr>
          <w:color w:val="000000" w:themeColor="text1"/>
          <w:sz w:val="22"/>
          <w:szCs w:val="22"/>
          <w:lang w:val="el-GR"/>
        </w:rPr>
        <w:t>ἐνεργειῶν</w:t>
      </w:r>
      <w:proofErr w:type="spellEnd"/>
      <w:r w:rsidRPr="000A672D">
        <w:rPr>
          <w:color w:val="000000" w:themeColor="text1"/>
          <w:sz w:val="22"/>
          <w:szCs w:val="22"/>
          <w:lang w:val="el-GR"/>
        </w:rPr>
        <w:t xml:space="preserve">  </w:t>
      </w:r>
      <w:proofErr w:type="spellStart"/>
      <w:r>
        <w:rPr>
          <w:color w:val="000000" w:themeColor="text1"/>
          <w:sz w:val="22"/>
          <w:szCs w:val="22"/>
          <w:lang w:val="el-GR"/>
        </w:rPr>
        <w:t>αὐτῶν</w:t>
      </w:r>
      <w:proofErr w:type="spellEnd"/>
      <w:r w:rsidRPr="000A672D">
        <w:rPr>
          <w:color w:val="000000" w:themeColor="text1"/>
          <w:sz w:val="22"/>
          <w:szCs w:val="22"/>
          <w:lang w:val="el-GR"/>
        </w:rPr>
        <w:t xml:space="preserve">  </w:t>
      </w:r>
      <w:proofErr w:type="spellStart"/>
      <w:r>
        <w:rPr>
          <w:color w:val="000000" w:themeColor="text1"/>
          <w:sz w:val="22"/>
          <w:szCs w:val="22"/>
          <w:lang w:val="el-GR"/>
        </w:rPr>
        <w:t>τῶν</w:t>
      </w:r>
      <w:proofErr w:type="spellEnd"/>
      <w:r w:rsidRPr="000A672D">
        <w:rPr>
          <w:color w:val="000000" w:themeColor="text1"/>
          <w:sz w:val="22"/>
          <w:szCs w:val="22"/>
          <w:lang w:val="el-GR"/>
        </w:rPr>
        <w:t xml:space="preserve">  </w:t>
      </w:r>
      <w:r>
        <w:rPr>
          <w:color w:val="000000" w:themeColor="text1"/>
          <w:sz w:val="22"/>
          <w:szCs w:val="22"/>
          <w:lang w:val="el-GR"/>
        </w:rPr>
        <w:t>Κυπρίων</w:t>
      </w:r>
      <w:r w:rsidRPr="000A672D">
        <w:rPr>
          <w:color w:val="000000" w:themeColor="text1"/>
          <w:sz w:val="22"/>
          <w:szCs w:val="22"/>
          <w:lang w:val="el-GR"/>
        </w:rPr>
        <w:t xml:space="preserve">  </w:t>
      </w:r>
      <w:proofErr w:type="spellStart"/>
      <w:r w:rsidRPr="000A672D">
        <w:rPr>
          <w:color w:val="000000" w:themeColor="text1"/>
          <w:sz w:val="22"/>
          <w:szCs w:val="22"/>
          <w:lang w:val="el-GR"/>
        </w:rPr>
        <w:t>ἀ</w:t>
      </w:r>
      <w:r>
        <w:rPr>
          <w:color w:val="000000" w:themeColor="text1"/>
          <w:sz w:val="22"/>
          <w:szCs w:val="22"/>
          <w:lang w:val="el-GR"/>
        </w:rPr>
        <w:t>λλ</w:t>
      </w:r>
      <w:proofErr w:type="spellEnd"/>
      <w:r w:rsidRPr="000A672D">
        <w:rPr>
          <w:color w:val="000000" w:themeColor="text1"/>
          <w:sz w:val="22"/>
          <w:szCs w:val="22"/>
          <w:lang w:val="el-GR"/>
        </w:rPr>
        <w:t xml:space="preserve">’  </w:t>
      </w:r>
      <w:proofErr w:type="spellStart"/>
      <w:r>
        <w:rPr>
          <w:color w:val="000000" w:themeColor="text1"/>
          <w:sz w:val="22"/>
          <w:szCs w:val="22"/>
          <w:lang w:val="el-GR"/>
        </w:rPr>
        <w:t>εὐλόγως</w:t>
      </w:r>
      <w:proofErr w:type="spellEnd"/>
      <w:r w:rsidRPr="000A672D">
        <w:rPr>
          <w:color w:val="000000" w:themeColor="text1"/>
          <w:sz w:val="22"/>
          <w:szCs w:val="22"/>
          <w:lang w:val="el-GR"/>
        </w:rPr>
        <w:t xml:space="preserve">  </w:t>
      </w:r>
      <w:r>
        <w:rPr>
          <w:color w:val="000000" w:themeColor="text1"/>
          <w:sz w:val="22"/>
          <w:szCs w:val="22"/>
          <w:lang w:val="el-GR"/>
        </w:rPr>
        <w:t>δυνάμεθα</w:t>
      </w:r>
      <w:r w:rsidRPr="000A672D">
        <w:rPr>
          <w:color w:val="000000" w:themeColor="text1"/>
          <w:sz w:val="22"/>
          <w:szCs w:val="22"/>
          <w:lang w:val="el-GR"/>
        </w:rPr>
        <w:t xml:space="preserve">  </w:t>
      </w:r>
      <w:proofErr w:type="spellStart"/>
      <w:r>
        <w:rPr>
          <w:color w:val="000000" w:themeColor="text1"/>
          <w:sz w:val="22"/>
          <w:szCs w:val="22"/>
          <w:lang w:val="el-GR"/>
        </w:rPr>
        <w:t>νὰ</w:t>
      </w:r>
      <w:proofErr w:type="spellEnd"/>
      <w:r w:rsidRPr="000A672D">
        <w:rPr>
          <w:color w:val="000000" w:themeColor="text1"/>
          <w:sz w:val="22"/>
          <w:szCs w:val="22"/>
          <w:lang w:val="el-GR"/>
        </w:rPr>
        <w:t xml:space="preserve">  </w:t>
      </w:r>
      <w:proofErr w:type="spellStart"/>
      <w:r w:rsidRPr="000A672D">
        <w:rPr>
          <w:color w:val="000000" w:themeColor="text1"/>
          <w:sz w:val="22"/>
          <w:szCs w:val="22"/>
          <w:lang w:val="el-GR"/>
        </w:rPr>
        <w:t>ὑ</w:t>
      </w:r>
      <w:r>
        <w:rPr>
          <w:color w:val="000000" w:themeColor="text1"/>
          <w:sz w:val="22"/>
          <w:szCs w:val="22"/>
          <w:lang w:val="el-GR"/>
        </w:rPr>
        <w:t>ποθέσωμεν</w:t>
      </w:r>
      <w:proofErr w:type="spellEnd"/>
      <w:r w:rsidRPr="000A672D">
        <w:rPr>
          <w:color w:val="000000" w:themeColor="text1"/>
          <w:sz w:val="22"/>
          <w:szCs w:val="22"/>
          <w:lang w:val="el-GR"/>
        </w:rPr>
        <w:t xml:space="preserve">,  </w:t>
      </w:r>
      <w:proofErr w:type="spellStart"/>
      <w:r w:rsidRPr="000A672D">
        <w:rPr>
          <w:color w:val="000000" w:themeColor="text1"/>
          <w:sz w:val="22"/>
          <w:szCs w:val="22"/>
          <w:lang w:val="el-GR"/>
        </w:rPr>
        <w:t>ὅ</w:t>
      </w:r>
      <w:r>
        <w:rPr>
          <w:color w:val="000000" w:themeColor="text1"/>
          <w:sz w:val="22"/>
          <w:szCs w:val="22"/>
          <w:lang w:val="el-GR"/>
        </w:rPr>
        <w:t>τι</w:t>
      </w:r>
      <w:proofErr w:type="spellEnd"/>
      <w:r w:rsidRPr="000A672D">
        <w:rPr>
          <w:color w:val="000000" w:themeColor="text1"/>
          <w:sz w:val="22"/>
          <w:szCs w:val="22"/>
          <w:lang w:val="el-GR"/>
        </w:rPr>
        <w:t xml:space="preserve">   </w:t>
      </w:r>
      <w:proofErr w:type="spellStart"/>
      <w:r>
        <w:rPr>
          <w:color w:val="000000" w:themeColor="text1"/>
          <w:sz w:val="22"/>
          <w:szCs w:val="22"/>
          <w:lang w:val="el-GR"/>
        </w:rPr>
        <w:t>δὲν</w:t>
      </w:r>
      <w:proofErr w:type="spellEnd"/>
      <w:r w:rsidRPr="000A672D">
        <w:rPr>
          <w:color w:val="000000" w:themeColor="text1"/>
          <w:sz w:val="22"/>
          <w:szCs w:val="22"/>
          <w:lang w:val="el-GR"/>
        </w:rPr>
        <w:t xml:space="preserve"> </w:t>
      </w:r>
      <w:proofErr w:type="spellStart"/>
      <w:r>
        <w:rPr>
          <w:color w:val="000000" w:themeColor="text1"/>
          <w:sz w:val="22"/>
          <w:szCs w:val="22"/>
          <w:lang w:val="el-GR"/>
        </w:rPr>
        <w:t>καθυστέρησεν</w:t>
      </w:r>
      <w:proofErr w:type="spellEnd"/>
      <w:r w:rsidRPr="000A672D">
        <w:rPr>
          <w:color w:val="000000" w:themeColor="text1"/>
          <w:sz w:val="22"/>
          <w:szCs w:val="22"/>
          <w:lang w:val="el-GR"/>
        </w:rPr>
        <w:t xml:space="preserve">  </w:t>
      </w:r>
      <w:proofErr w:type="spellStart"/>
      <w:r>
        <w:rPr>
          <w:color w:val="000000" w:themeColor="text1"/>
          <w:sz w:val="22"/>
          <w:szCs w:val="22"/>
          <w:lang w:val="el-GR"/>
        </w:rPr>
        <w:t>εἰς</w:t>
      </w:r>
      <w:proofErr w:type="spellEnd"/>
      <w:r w:rsidRPr="000A672D">
        <w:rPr>
          <w:color w:val="000000" w:themeColor="text1"/>
          <w:sz w:val="22"/>
          <w:szCs w:val="22"/>
          <w:lang w:val="el-GR"/>
        </w:rPr>
        <w:t xml:space="preserve">  </w:t>
      </w:r>
      <w:proofErr w:type="spellStart"/>
      <w:r>
        <w:rPr>
          <w:color w:val="000000" w:themeColor="text1"/>
          <w:sz w:val="22"/>
          <w:szCs w:val="22"/>
          <w:lang w:val="el-GR"/>
        </w:rPr>
        <w:t>τὰς</w:t>
      </w:r>
      <w:proofErr w:type="spellEnd"/>
      <w:r w:rsidRPr="000A672D">
        <w:rPr>
          <w:color w:val="000000" w:themeColor="text1"/>
          <w:sz w:val="22"/>
          <w:szCs w:val="22"/>
          <w:lang w:val="el-GR"/>
        </w:rPr>
        <w:t xml:space="preserve">   </w:t>
      </w:r>
      <w:proofErr w:type="spellStart"/>
      <w:r>
        <w:rPr>
          <w:color w:val="000000" w:themeColor="text1"/>
          <w:sz w:val="22"/>
          <w:szCs w:val="22"/>
          <w:lang w:val="el-GR"/>
        </w:rPr>
        <w:t>προσπαθείας</w:t>
      </w:r>
      <w:proofErr w:type="spellEnd"/>
      <w:r w:rsidRPr="000A672D">
        <w:rPr>
          <w:color w:val="000000" w:themeColor="text1"/>
          <w:sz w:val="22"/>
          <w:szCs w:val="22"/>
          <w:lang w:val="el-GR"/>
        </w:rPr>
        <w:t xml:space="preserve"> </w:t>
      </w:r>
      <w:r>
        <w:rPr>
          <w:color w:val="000000" w:themeColor="text1"/>
          <w:sz w:val="22"/>
          <w:szCs w:val="22"/>
          <w:lang w:val="el-GR"/>
        </w:rPr>
        <w:t>της</w:t>
      </w:r>
      <w:r w:rsidRPr="000A672D">
        <w:rPr>
          <w:color w:val="000000" w:themeColor="text1"/>
          <w:sz w:val="22"/>
          <w:szCs w:val="22"/>
          <w:lang w:val="el-GR"/>
        </w:rPr>
        <w:t xml:space="preserve">   </w:t>
      </w:r>
      <w:proofErr w:type="spellStart"/>
      <w:r>
        <w:rPr>
          <w:color w:val="000000" w:themeColor="text1"/>
          <w:sz w:val="22"/>
          <w:szCs w:val="22"/>
          <w:lang w:val="el-GR"/>
        </w:rPr>
        <w:t>πρὸς</w:t>
      </w:r>
      <w:proofErr w:type="spellEnd"/>
      <w:r w:rsidRPr="000A672D">
        <w:rPr>
          <w:color w:val="000000" w:themeColor="text1"/>
          <w:sz w:val="22"/>
          <w:szCs w:val="22"/>
          <w:lang w:val="el-GR"/>
        </w:rPr>
        <w:t xml:space="preserve">  </w:t>
      </w:r>
      <w:proofErr w:type="spellStart"/>
      <w:r w:rsidRPr="000A672D">
        <w:rPr>
          <w:color w:val="000000" w:themeColor="text1"/>
          <w:sz w:val="22"/>
          <w:szCs w:val="22"/>
          <w:lang w:val="el-GR"/>
        </w:rPr>
        <w:t>ἀ</w:t>
      </w:r>
      <w:r>
        <w:rPr>
          <w:color w:val="000000" w:themeColor="text1"/>
          <w:sz w:val="22"/>
          <w:szCs w:val="22"/>
          <w:lang w:val="el-GR"/>
        </w:rPr>
        <w:t>νακούφισιν</w:t>
      </w:r>
      <w:proofErr w:type="spellEnd"/>
      <w:r w:rsidRPr="000A672D">
        <w:rPr>
          <w:color w:val="000000" w:themeColor="text1"/>
          <w:sz w:val="22"/>
          <w:szCs w:val="22"/>
          <w:lang w:val="el-GR"/>
        </w:rPr>
        <w:t xml:space="preserve">  </w:t>
      </w:r>
      <w:proofErr w:type="spellStart"/>
      <w:r>
        <w:rPr>
          <w:color w:val="000000" w:themeColor="text1"/>
          <w:sz w:val="22"/>
          <w:szCs w:val="22"/>
          <w:lang w:val="el-GR"/>
        </w:rPr>
        <w:t>τοῦ</w:t>
      </w:r>
      <w:proofErr w:type="spellEnd"/>
      <w:r w:rsidRPr="000A672D">
        <w:rPr>
          <w:color w:val="000000" w:themeColor="text1"/>
          <w:sz w:val="22"/>
          <w:szCs w:val="22"/>
          <w:lang w:val="el-GR"/>
        </w:rPr>
        <w:t xml:space="preserve"> </w:t>
      </w:r>
      <w:r>
        <w:rPr>
          <w:color w:val="000000" w:themeColor="text1"/>
          <w:sz w:val="22"/>
          <w:szCs w:val="22"/>
          <w:lang w:val="el-GR"/>
        </w:rPr>
        <w:t>ποιμνίου</w:t>
      </w:r>
      <w:r w:rsidRPr="000A672D">
        <w:rPr>
          <w:color w:val="000000" w:themeColor="text1"/>
          <w:sz w:val="22"/>
          <w:szCs w:val="22"/>
          <w:lang w:val="el-GR"/>
        </w:rPr>
        <w:t xml:space="preserve">  </w:t>
      </w:r>
      <w:r>
        <w:rPr>
          <w:color w:val="000000" w:themeColor="text1"/>
          <w:sz w:val="22"/>
          <w:szCs w:val="22"/>
          <w:lang w:val="el-GR"/>
        </w:rPr>
        <w:t>της</w:t>
      </w:r>
      <w:r w:rsidRPr="000A672D">
        <w:rPr>
          <w:color w:val="000000" w:themeColor="text1"/>
          <w:sz w:val="22"/>
          <w:szCs w:val="22"/>
          <w:lang w:val="el-GR"/>
        </w:rPr>
        <w:t xml:space="preserve">, </w:t>
      </w:r>
      <w:proofErr w:type="spellStart"/>
      <w:r w:rsidRPr="000A672D">
        <w:rPr>
          <w:color w:val="000000" w:themeColor="text1"/>
          <w:sz w:val="22"/>
          <w:szCs w:val="22"/>
          <w:lang w:val="el-GR"/>
        </w:rPr>
        <w:t>ἀ</w:t>
      </w:r>
      <w:r>
        <w:rPr>
          <w:color w:val="000000" w:themeColor="text1"/>
          <w:sz w:val="22"/>
          <w:szCs w:val="22"/>
          <w:lang w:val="el-GR"/>
        </w:rPr>
        <w:t>ποτέλεσμα</w:t>
      </w:r>
      <w:proofErr w:type="spellEnd"/>
      <w:r w:rsidRPr="000A672D">
        <w:rPr>
          <w:color w:val="000000" w:themeColor="text1"/>
          <w:sz w:val="22"/>
          <w:szCs w:val="22"/>
          <w:lang w:val="el-GR"/>
        </w:rPr>
        <w:t xml:space="preserve">  </w:t>
      </w:r>
      <w:proofErr w:type="spellStart"/>
      <w:r>
        <w:rPr>
          <w:color w:val="000000" w:themeColor="text1"/>
          <w:sz w:val="22"/>
          <w:szCs w:val="22"/>
          <w:lang w:val="el-GR"/>
        </w:rPr>
        <w:t>τῶν</w:t>
      </w:r>
      <w:proofErr w:type="spellEnd"/>
      <w:r w:rsidRPr="000A672D">
        <w:rPr>
          <w:color w:val="000000" w:themeColor="text1"/>
          <w:sz w:val="22"/>
          <w:szCs w:val="22"/>
          <w:lang w:val="el-GR"/>
        </w:rPr>
        <w:t xml:space="preserve"> </w:t>
      </w:r>
      <w:proofErr w:type="spellStart"/>
      <w:r w:rsidRPr="000A672D">
        <w:rPr>
          <w:color w:val="000000" w:themeColor="text1"/>
          <w:sz w:val="22"/>
          <w:szCs w:val="22"/>
          <w:lang w:val="el-GR"/>
        </w:rPr>
        <w:t>ὁ</w:t>
      </w:r>
      <w:r>
        <w:rPr>
          <w:color w:val="000000" w:themeColor="text1"/>
          <w:sz w:val="22"/>
          <w:szCs w:val="22"/>
          <w:lang w:val="el-GR"/>
        </w:rPr>
        <w:t>ποίων</w:t>
      </w:r>
      <w:proofErr w:type="spellEnd"/>
      <w:r w:rsidRPr="000A672D">
        <w:rPr>
          <w:color w:val="000000" w:themeColor="text1"/>
          <w:sz w:val="22"/>
          <w:szCs w:val="22"/>
          <w:lang w:val="el-GR"/>
        </w:rPr>
        <w:t xml:space="preserve"> </w:t>
      </w:r>
      <w:proofErr w:type="spellStart"/>
      <w:r w:rsidRPr="000A672D">
        <w:rPr>
          <w:color w:val="000000" w:themeColor="text1"/>
          <w:sz w:val="22"/>
          <w:szCs w:val="22"/>
          <w:lang w:val="el-GR"/>
        </w:rPr>
        <w:t>ὑ</w:t>
      </w:r>
      <w:r>
        <w:rPr>
          <w:color w:val="000000" w:themeColor="text1"/>
          <w:sz w:val="22"/>
          <w:szCs w:val="22"/>
          <w:lang w:val="el-GR"/>
        </w:rPr>
        <w:t>πῆρξεν</w:t>
      </w:r>
      <w:proofErr w:type="spellEnd"/>
      <w:r w:rsidRPr="000A672D">
        <w:rPr>
          <w:color w:val="000000" w:themeColor="text1"/>
          <w:sz w:val="22"/>
          <w:szCs w:val="22"/>
          <w:lang w:val="el-GR"/>
        </w:rPr>
        <w:t xml:space="preserve"> ἡ </w:t>
      </w:r>
      <w:proofErr w:type="spellStart"/>
      <w:r w:rsidRPr="000A672D">
        <w:rPr>
          <w:color w:val="000000" w:themeColor="text1"/>
          <w:sz w:val="22"/>
          <w:szCs w:val="22"/>
          <w:lang w:val="el-GR"/>
        </w:rPr>
        <w:t>ἐ</w:t>
      </w:r>
      <w:r>
        <w:rPr>
          <w:color w:val="000000" w:themeColor="text1"/>
          <w:sz w:val="22"/>
          <w:szCs w:val="22"/>
          <w:lang w:val="el-GR"/>
        </w:rPr>
        <w:t>ν</w:t>
      </w:r>
      <w:proofErr w:type="spellEnd"/>
      <w:r w:rsidRPr="000A672D">
        <w:rPr>
          <w:color w:val="000000" w:themeColor="text1"/>
          <w:sz w:val="22"/>
          <w:szCs w:val="22"/>
          <w:lang w:val="el-GR"/>
        </w:rPr>
        <w:t xml:space="preserve"> </w:t>
      </w:r>
      <w:proofErr w:type="spellStart"/>
      <w:r>
        <w:rPr>
          <w:color w:val="000000" w:themeColor="text1"/>
          <w:sz w:val="22"/>
          <w:szCs w:val="22"/>
          <w:lang w:val="el-GR"/>
        </w:rPr>
        <w:t>ἔτει</w:t>
      </w:r>
      <w:proofErr w:type="spellEnd"/>
      <w:r w:rsidRPr="000A672D">
        <w:rPr>
          <w:color w:val="000000" w:themeColor="text1"/>
          <w:sz w:val="22"/>
          <w:szCs w:val="22"/>
          <w:lang w:val="el-GR"/>
        </w:rPr>
        <w:t xml:space="preserve">  1642 </w:t>
      </w:r>
      <w:proofErr w:type="spellStart"/>
      <w:r w:rsidRPr="000A672D">
        <w:rPr>
          <w:color w:val="000000" w:themeColor="text1"/>
          <w:sz w:val="22"/>
          <w:szCs w:val="22"/>
          <w:lang w:val="el-GR"/>
        </w:rPr>
        <w:t>ἀ</w:t>
      </w:r>
      <w:r>
        <w:rPr>
          <w:color w:val="000000" w:themeColor="text1"/>
          <w:sz w:val="22"/>
          <w:szCs w:val="22"/>
          <w:lang w:val="el-GR"/>
        </w:rPr>
        <w:t>πογραφὴ</w:t>
      </w:r>
      <w:proofErr w:type="spellEnd"/>
      <w:r w:rsidRPr="000A672D">
        <w:rPr>
          <w:color w:val="000000" w:themeColor="text1"/>
          <w:sz w:val="22"/>
          <w:szCs w:val="22"/>
          <w:lang w:val="el-GR"/>
        </w:rPr>
        <w:t xml:space="preserve"> </w:t>
      </w:r>
      <w:proofErr w:type="spellStart"/>
      <w:r>
        <w:rPr>
          <w:color w:val="000000" w:themeColor="text1"/>
          <w:sz w:val="22"/>
          <w:szCs w:val="22"/>
          <w:lang w:val="el-GR"/>
        </w:rPr>
        <w:t>τῶν</w:t>
      </w:r>
      <w:proofErr w:type="spellEnd"/>
      <w:r w:rsidRPr="000A672D">
        <w:rPr>
          <w:color w:val="000000" w:themeColor="text1"/>
          <w:sz w:val="22"/>
          <w:szCs w:val="22"/>
          <w:lang w:val="el-GR"/>
        </w:rPr>
        <w:t xml:space="preserve"> </w:t>
      </w:r>
      <w:r>
        <w:rPr>
          <w:color w:val="000000" w:themeColor="text1"/>
          <w:sz w:val="22"/>
          <w:szCs w:val="22"/>
          <w:lang w:val="el-GR"/>
        </w:rPr>
        <w:t>κατοίκων</w:t>
      </w:r>
      <w:r w:rsidRPr="000A672D">
        <w:rPr>
          <w:color w:val="000000" w:themeColor="text1"/>
          <w:sz w:val="22"/>
          <w:szCs w:val="22"/>
          <w:lang w:val="el-GR"/>
        </w:rPr>
        <w:t xml:space="preserve">, ὁ </w:t>
      </w:r>
      <w:proofErr w:type="spellStart"/>
      <w:r>
        <w:rPr>
          <w:color w:val="000000" w:themeColor="text1"/>
          <w:sz w:val="22"/>
          <w:szCs w:val="22"/>
          <w:lang w:val="el-GR"/>
        </w:rPr>
        <w:t>περιορισμὸς</w:t>
      </w:r>
      <w:proofErr w:type="spellEnd"/>
      <w:r w:rsidRPr="000A672D">
        <w:rPr>
          <w:color w:val="000000" w:themeColor="text1"/>
          <w:sz w:val="22"/>
          <w:szCs w:val="22"/>
          <w:lang w:val="el-GR"/>
        </w:rPr>
        <w:t xml:space="preserve">   </w:t>
      </w:r>
      <w:proofErr w:type="spellStart"/>
      <w:r>
        <w:rPr>
          <w:color w:val="000000" w:themeColor="text1"/>
          <w:sz w:val="22"/>
          <w:szCs w:val="22"/>
          <w:lang w:val="el-GR"/>
        </w:rPr>
        <w:t>τῶν</w:t>
      </w:r>
      <w:proofErr w:type="spellEnd"/>
      <w:r w:rsidRPr="000A672D">
        <w:rPr>
          <w:color w:val="000000" w:themeColor="text1"/>
          <w:sz w:val="22"/>
          <w:szCs w:val="22"/>
          <w:lang w:val="el-GR"/>
        </w:rPr>
        <w:t xml:space="preserve"> </w:t>
      </w:r>
      <w:proofErr w:type="spellStart"/>
      <w:r>
        <w:rPr>
          <w:color w:val="000000" w:themeColor="text1"/>
          <w:sz w:val="22"/>
          <w:szCs w:val="22"/>
          <w:lang w:val="el-GR"/>
        </w:rPr>
        <w:t>δαπανῶν</w:t>
      </w:r>
      <w:proofErr w:type="spellEnd"/>
      <w:r w:rsidRPr="000A672D">
        <w:rPr>
          <w:color w:val="000000" w:themeColor="text1"/>
          <w:sz w:val="22"/>
          <w:szCs w:val="22"/>
          <w:lang w:val="el-GR"/>
        </w:rPr>
        <w:t xml:space="preserve">  </w:t>
      </w:r>
      <w:proofErr w:type="spellStart"/>
      <w:r>
        <w:rPr>
          <w:color w:val="000000" w:themeColor="text1"/>
          <w:sz w:val="22"/>
          <w:szCs w:val="22"/>
          <w:lang w:val="el-GR"/>
        </w:rPr>
        <w:t>καὶ</w:t>
      </w:r>
      <w:proofErr w:type="spellEnd"/>
      <w:r w:rsidRPr="000A672D">
        <w:rPr>
          <w:color w:val="000000" w:themeColor="text1"/>
          <w:sz w:val="22"/>
          <w:szCs w:val="22"/>
          <w:lang w:val="el-GR"/>
        </w:rPr>
        <w:t xml:space="preserve"> ἡ  </w:t>
      </w:r>
      <w:proofErr w:type="spellStart"/>
      <w:r>
        <w:rPr>
          <w:color w:val="000000" w:themeColor="text1"/>
          <w:sz w:val="22"/>
          <w:szCs w:val="22"/>
          <w:lang w:val="el-GR"/>
        </w:rPr>
        <w:t>παραχώρησις</w:t>
      </w:r>
      <w:proofErr w:type="spellEnd"/>
      <w:r w:rsidRPr="000A672D">
        <w:rPr>
          <w:color w:val="000000" w:themeColor="text1"/>
          <w:sz w:val="22"/>
          <w:szCs w:val="22"/>
          <w:lang w:val="el-GR"/>
        </w:rPr>
        <w:t xml:space="preserve">   </w:t>
      </w:r>
      <w:proofErr w:type="spellStart"/>
      <w:r>
        <w:rPr>
          <w:color w:val="000000" w:themeColor="text1"/>
          <w:sz w:val="22"/>
          <w:szCs w:val="22"/>
          <w:lang w:val="el-GR"/>
        </w:rPr>
        <w:t>τῆς</w:t>
      </w:r>
      <w:proofErr w:type="spellEnd"/>
      <w:r w:rsidRPr="000A672D">
        <w:rPr>
          <w:color w:val="000000" w:themeColor="text1"/>
          <w:sz w:val="22"/>
          <w:szCs w:val="22"/>
          <w:lang w:val="el-GR"/>
        </w:rPr>
        <w:t xml:space="preserve">  </w:t>
      </w:r>
      <w:r>
        <w:rPr>
          <w:color w:val="000000" w:themeColor="text1"/>
          <w:sz w:val="22"/>
          <w:szCs w:val="22"/>
          <w:lang w:val="el-GR"/>
        </w:rPr>
        <w:t>νήσου</w:t>
      </w:r>
      <w:r w:rsidRPr="000A672D">
        <w:rPr>
          <w:color w:val="000000" w:themeColor="text1"/>
          <w:sz w:val="22"/>
          <w:szCs w:val="22"/>
          <w:lang w:val="el-GR"/>
        </w:rPr>
        <w:t xml:space="preserve">  </w:t>
      </w:r>
      <w:proofErr w:type="spellStart"/>
      <w:r>
        <w:rPr>
          <w:color w:val="000000" w:themeColor="text1"/>
          <w:sz w:val="22"/>
          <w:szCs w:val="22"/>
          <w:lang w:val="el-GR"/>
        </w:rPr>
        <w:t>εἰς</w:t>
      </w:r>
      <w:proofErr w:type="spellEnd"/>
      <w:r w:rsidRPr="000A672D">
        <w:rPr>
          <w:color w:val="000000" w:themeColor="text1"/>
          <w:sz w:val="22"/>
          <w:szCs w:val="22"/>
          <w:lang w:val="el-GR"/>
        </w:rPr>
        <w:t xml:space="preserve">   </w:t>
      </w:r>
      <w:proofErr w:type="spellStart"/>
      <w:r>
        <w:rPr>
          <w:color w:val="000000" w:themeColor="text1"/>
          <w:sz w:val="22"/>
          <w:szCs w:val="22"/>
          <w:lang w:val="el-GR"/>
        </w:rPr>
        <w:t>τὸν</w:t>
      </w:r>
      <w:proofErr w:type="spellEnd"/>
      <w:r w:rsidRPr="000A672D">
        <w:rPr>
          <w:color w:val="000000" w:themeColor="text1"/>
          <w:sz w:val="22"/>
          <w:szCs w:val="22"/>
          <w:lang w:val="el-GR"/>
        </w:rPr>
        <w:t xml:space="preserve">  </w:t>
      </w:r>
      <w:proofErr w:type="spellStart"/>
      <w:r>
        <w:rPr>
          <w:color w:val="000000" w:themeColor="text1"/>
          <w:sz w:val="22"/>
          <w:szCs w:val="22"/>
          <w:lang w:val="el-GR"/>
        </w:rPr>
        <w:t>Καπετὰν</w:t>
      </w:r>
      <w:proofErr w:type="spellEnd"/>
      <w:r w:rsidRPr="000A672D">
        <w:rPr>
          <w:color w:val="000000" w:themeColor="text1"/>
          <w:sz w:val="22"/>
          <w:szCs w:val="22"/>
          <w:lang w:val="el-GR"/>
        </w:rPr>
        <w:t xml:space="preserve"> </w:t>
      </w:r>
      <w:proofErr w:type="spellStart"/>
      <w:r>
        <w:rPr>
          <w:color w:val="000000" w:themeColor="text1"/>
          <w:sz w:val="22"/>
          <w:szCs w:val="22"/>
          <w:lang w:val="el-GR"/>
        </w:rPr>
        <w:t>Πασσᾶν</w:t>
      </w:r>
      <w:proofErr w:type="spellEnd"/>
      <w:r w:rsidRPr="000A672D">
        <w:rPr>
          <w:color w:val="000000" w:themeColor="text1"/>
          <w:sz w:val="22"/>
          <w:szCs w:val="22"/>
          <w:lang w:val="el-GR"/>
        </w:rPr>
        <w:t>.</w:t>
      </w:r>
      <w:r>
        <w:rPr>
          <w:rStyle w:val="ac"/>
          <w:color w:val="000000" w:themeColor="text1"/>
          <w:sz w:val="22"/>
          <w:szCs w:val="22"/>
          <w:lang w:val="en-US"/>
        </w:rPr>
        <w:footnoteReference w:id="7"/>
      </w:r>
      <w:r w:rsidRPr="000A672D">
        <w:rPr>
          <w:color w:val="000000" w:themeColor="text1"/>
          <w:sz w:val="22"/>
          <w:szCs w:val="22"/>
          <w:lang w:val="el-GR"/>
        </w:rPr>
        <w:t xml:space="preserve">    </w:t>
      </w:r>
    </w:p>
    <w:p w14:paraId="3F7EFEE5" w14:textId="77777777" w:rsidR="001B5CBA" w:rsidRDefault="001B5CBA" w:rsidP="001B5CBA">
      <w:pPr>
        <w:ind w:left="283" w:right="283"/>
        <w:jc w:val="both"/>
        <w:rPr>
          <w:sz w:val="22"/>
          <w:szCs w:val="22"/>
          <w:lang w:val="el-GR"/>
        </w:rPr>
      </w:pPr>
    </w:p>
    <w:p w14:paraId="21B53D86" w14:textId="77777777" w:rsidR="001B5CBA" w:rsidRPr="00EB55C6" w:rsidRDefault="001B5CBA" w:rsidP="001B5CBA">
      <w:pPr>
        <w:ind w:left="283" w:right="283"/>
        <w:jc w:val="both"/>
        <w:rPr>
          <w:sz w:val="22"/>
          <w:szCs w:val="22"/>
          <w:lang w:val="el-GR"/>
        </w:rPr>
      </w:pPr>
      <w:r>
        <w:rPr>
          <w:sz w:val="22"/>
          <w:szCs w:val="22"/>
          <w:lang w:val="el-GR"/>
        </w:rPr>
        <w:t xml:space="preserve">[…]Την εποχή  της κατάκτησης της Κύπρου (1571) η πορεία παρακμής είχε ήδη αρχίσει, η  δε κεντρική  εξουσία δεν  ήταν σε θέση  να ελέγχει  αποτελεσματικά την περιφέρεια. Επομένως τα στοιχεία της  παρακμής  ήταν εγγενή στο διοικητικό  μηχανισμό  που  εγκαθιδρύθηκε στο  νησί. Το σύστημα ενοικίασης  των φόρων  εφαρμόστηκε μόλις ολοκληρώθηκε η κατάληψη. Λίγα χρόνια μετά παρατηρούνται  ατασθαλίες  στη διαχείριση χρημάτων για τους μισθούς αξιωματικών και στρατιωτών από  τις  τοπικές αρχές, έχουμε πληροφορίες  για παρακμή και στάσεις του σώματος των  γενιτσάρων, οι τοπικοί  αρχές συναλλάσσονται  με πειρατές (φαινόμενο συχνό  την εποχή  αυτή  στην  αυτοκρατορία).Επίσης μεταξύ  του  πληθυσμού (χριστιανών και μουσουλμάνων) επικρατούσε αναταραχή  ένεκα των  καταπιέσεων των αρχών. Με αποτέλεσμα κοινά στασιαστικά κινήματα, που υποκινούνταν  και από  πράκτορες της Βενετίας.[…]Ακολούθησαν  προσφυγές  των αρχιερέων  στην Πύλη και μια σειρά μέτρα από  μέρους  της για προσέλκυση  των φυγάδων  με στόχο,  όπως  είναι  φυσικό, την αύξηση  των εσόδων του  θησαυροφυλακίου. Τέτοια μέτρα ήταν η  απαγόρευση  ενοικίασης  των εισοδημάτων από Τούρκους της Πόλης και η παραχώρηση του δικαιώματος  αυτού σε εντόπιους  Τούρκους. Επίσης η μετάβαση  του  διοικητικού  καθεστώτος  με  κατάργηση  του </w:t>
      </w:r>
      <w:proofErr w:type="spellStart"/>
      <w:r>
        <w:rPr>
          <w:sz w:val="22"/>
          <w:szCs w:val="22"/>
          <w:lang w:val="el-GR"/>
        </w:rPr>
        <w:t>πασαλικίου</w:t>
      </w:r>
      <w:proofErr w:type="spellEnd"/>
      <w:r>
        <w:rPr>
          <w:sz w:val="22"/>
          <w:szCs w:val="22"/>
          <w:lang w:val="el-GR"/>
        </w:rPr>
        <w:t xml:space="preserve"> και υπαγωγή  της Κύπρου στη διοικητική   ευθύνη  του  </w:t>
      </w:r>
      <w:proofErr w:type="spellStart"/>
      <w:r>
        <w:rPr>
          <w:sz w:val="22"/>
          <w:szCs w:val="22"/>
          <w:lang w:val="el-GR"/>
        </w:rPr>
        <w:t>καπουδάν</w:t>
      </w:r>
      <w:proofErr w:type="spellEnd"/>
      <w:r>
        <w:rPr>
          <w:sz w:val="22"/>
          <w:szCs w:val="22"/>
          <w:lang w:val="el-GR"/>
        </w:rPr>
        <w:t xml:space="preserve"> πασά γύρω  στα 1660. Τρίτο  μέτρο ήταν η αναγνώριση (την  ίδια εποχή) των εκάστοτε αρχιεπισκόπων και μητροπολιτών ως εφόρων και επιτρόπων των υπόδουλων με  δικαιώματα άμεσης προσφυγής στην Πύλη,[…]Σύντομα όμως τα διορθωτικά μέτρα  ατόνησαν,[…]Η κρίσιμη κατάσταση ήταν τέτοια, ώστε το 1680 κανένας δεν παρουσιάστηκε στη δημοπρασία του κεφαλικού φόρου, γιατί δεν ήταν επικερδής επιχείρηση. Την ίδια εποχή  οι αγάδες της Λευκωσίας, που  ενοικίαζαν   τους  φόρους,  διαφώνησαν  και συγκρούστηκαν,  παρακαλώντας νέες  συμφορές. Ένας απ’   αυτούς  ο </w:t>
      </w:r>
      <w:proofErr w:type="spellStart"/>
      <w:r>
        <w:rPr>
          <w:sz w:val="22"/>
          <w:szCs w:val="22"/>
          <w:lang w:val="el-GR"/>
        </w:rPr>
        <w:t>Μεεμέταγας</w:t>
      </w:r>
      <w:proofErr w:type="spellEnd"/>
      <w:r>
        <w:rPr>
          <w:sz w:val="22"/>
          <w:szCs w:val="22"/>
          <w:lang w:val="el-GR"/>
        </w:rPr>
        <w:t xml:space="preserve"> </w:t>
      </w:r>
      <w:proofErr w:type="spellStart"/>
      <w:r>
        <w:rPr>
          <w:sz w:val="22"/>
          <w:szCs w:val="22"/>
          <w:lang w:val="el-GR"/>
        </w:rPr>
        <w:t>Πογιατζόγλου</w:t>
      </w:r>
      <w:proofErr w:type="spellEnd"/>
      <w:r>
        <w:rPr>
          <w:sz w:val="22"/>
          <w:szCs w:val="22"/>
          <w:lang w:val="el-GR"/>
        </w:rPr>
        <w:t xml:space="preserve">,  επικράτησε  και   έγινε  αποστάτης, η  δε  Πύλη  χρειάστηκε  επτά χρόνια για να καταστείλει την εξέγερσή του. </w:t>
      </w:r>
      <w:r w:rsidRPr="00A156C4">
        <w:rPr>
          <w:sz w:val="22"/>
          <w:szCs w:val="22"/>
          <w:lang w:val="el-GR"/>
        </w:rPr>
        <w:t>[…]</w:t>
      </w:r>
      <w:r>
        <w:rPr>
          <w:sz w:val="22"/>
          <w:szCs w:val="22"/>
          <w:lang w:val="el-GR"/>
        </w:rPr>
        <w:t xml:space="preserve">Είναι  γνωστό  ότι,  μέσα  στα  πλαίσια  εφαρμογής  του  συστήματος  εκμίσθωσης  των   δημοσίων φόρων  </w:t>
      </w:r>
      <w:r>
        <w:rPr>
          <w:sz w:val="22"/>
          <w:szCs w:val="22"/>
          <w:lang w:val="el-GR"/>
        </w:rPr>
        <w:lastRenderedPageBreak/>
        <w:t>(</w:t>
      </w:r>
      <w:r>
        <w:rPr>
          <w:sz w:val="22"/>
          <w:szCs w:val="22"/>
          <w:lang w:val="tr-TR"/>
        </w:rPr>
        <w:t>iltizam</w:t>
      </w:r>
      <w:r>
        <w:rPr>
          <w:sz w:val="22"/>
          <w:szCs w:val="22"/>
          <w:lang w:val="el-GR"/>
        </w:rPr>
        <w:t>)</w:t>
      </w:r>
      <w:r w:rsidRPr="00A156C4">
        <w:rPr>
          <w:sz w:val="22"/>
          <w:szCs w:val="22"/>
          <w:lang w:val="el-GR"/>
        </w:rPr>
        <w:t xml:space="preserve">, </w:t>
      </w:r>
      <w:r>
        <w:rPr>
          <w:sz w:val="22"/>
          <w:szCs w:val="22"/>
          <w:lang w:val="el-GR"/>
        </w:rPr>
        <w:t>γινόταν  δημοπρασία  των φόρων  μιας περιοχής, κατακυρώνονταν  δε  στο  όνομα  του  πλειοδότη  που  ήταν  και ο  εκμισθωτής  (</w:t>
      </w:r>
      <w:r>
        <w:rPr>
          <w:sz w:val="22"/>
          <w:szCs w:val="22"/>
          <w:lang w:val="tr-TR"/>
        </w:rPr>
        <w:t>mültezim</w:t>
      </w:r>
      <w:r>
        <w:rPr>
          <w:sz w:val="22"/>
          <w:szCs w:val="22"/>
          <w:lang w:val="el-GR"/>
        </w:rPr>
        <w:t>)</w:t>
      </w:r>
      <w:r>
        <w:rPr>
          <w:sz w:val="22"/>
          <w:szCs w:val="22"/>
          <w:lang w:val="tr-TR"/>
        </w:rPr>
        <w:t xml:space="preserve">, </w:t>
      </w:r>
      <w:r>
        <w:rPr>
          <w:sz w:val="22"/>
          <w:szCs w:val="22"/>
          <w:lang w:val="el-GR"/>
        </w:rPr>
        <w:t xml:space="preserve"> αναλάμβανε  δε  την  είσπραξη   τους. Στην  περίπτωση της Κύπρου  ο εκάστοτε  πλειοδότης  διοριζόταν  διοικητής του  νησιού, που με τη σειρά  του  τους  υπενοικίαζε  σε προκρίτους  (1713) ή στο δραγομάνο (1807). Στην  περίοδο  1779-1809 μεγάλος  ενοικιαστής φόρων,  όπως  ήδη σημειώσαμε, ήταν ο δραγομάνος  </w:t>
      </w:r>
      <w:proofErr w:type="spellStart"/>
      <w:r>
        <w:rPr>
          <w:sz w:val="22"/>
          <w:szCs w:val="22"/>
          <w:lang w:val="el-GR"/>
        </w:rPr>
        <w:t>Χατζηγεωργάκης</w:t>
      </w:r>
      <w:proofErr w:type="spellEnd"/>
      <w:r>
        <w:rPr>
          <w:sz w:val="22"/>
          <w:szCs w:val="22"/>
          <w:lang w:val="el-GR"/>
        </w:rPr>
        <w:t xml:space="preserve"> αλλά  και η  εκκλησία. Επί  αρχιεπισκόπου  Κυπριανού, με την αποδυνάμωση  του θεσμού  του δραγομάνου, τον  κύριο  φορολογικό ρόλο  στην Κύπρο διαδραματίζει   η εκκλησία.</w:t>
      </w:r>
      <w:r>
        <w:rPr>
          <w:rStyle w:val="ac"/>
          <w:sz w:val="22"/>
          <w:szCs w:val="22"/>
          <w:lang w:val="el-GR"/>
        </w:rPr>
        <w:footnoteReference w:id="8"/>
      </w:r>
      <w:r>
        <w:rPr>
          <w:sz w:val="22"/>
          <w:szCs w:val="22"/>
          <w:lang w:val="el-GR"/>
        </w:rPr>
        <w:t xml:space="preserve">  </w:t>
      </w:r>
    </w:p>
    <w:p w14:paraId="1DD6FD7B" w14:textId="77777777" w:rsidR="00E00828" w:rsidRPr="0003721C" w:rsidRDefault="00E00828" w:rsidP="00A71BB3">
      <w:pPr>
        <w:jc w:val="both"/>
        <w:rPr>
          <w:b/>
          <w:bCs/>
          <w:sz w:val="22"/>
          <w:szCs w:val="22"/>
          <w:lang w:val="el-GR"/>
        </w:rPr>
      </w:pPr>
    </w:p>
    <w:p w14:paraId="49787EEE" w14:textId="68EF5E5C" w:rsidR="00E00828" w:rsidRDefault="00E00828" w:rsidP="00E00828">
      <w:pPr>
        <w:ind w:left="283" w:right="283"/>
        <w:jc w:val="both"/>
        <w:rPr>
          <w:sz w:val="22"/>
          <w:szCs w:val="22"/>
          <w:lang w:val="en-US"/>
        </w:rPr>
      </w:pPr>
      <w:bookmarkStart w:id="0" w:name="_Hlk170564164"/>
      <w:r w:rsidRPr="00647784">
        <w:rPr>
          <w:sz w:val="22"/>
          <w:szCs w:val="22"/>
          <w:lang w:val="en-US"/>
        </w:rPr>
        <w:t>[</w:t>
      </w:r>
      <w:r w:rsidRPr="00246053">
        <w:rPr>
          <w:sz w:val="22"/>
          <w:szCs w:val="22"/>
          <w:lang w:val="en-US"/>
        </w:rPr>
        <w:t>…</w:t>
      </w:r>
      <w:r w:rsidRPr="00647784">
        <w:rPr>
          <w:sz w:val="22"/>
          <w:szCs w:val="22"/>
          <w:lang w:val="en-US"/>
        </w:rPr>
        <w:t>]</w:t>
      </w:r>
      <w:r>
        <w:rPr>
          <w:sz w:val="22"/>
          <w:szCs w:val="22"/>
          <w:lang w:val="en-US"/>
        </w:rPr>
        <w:t xml:space="preserve">We are led, although  with  no  great  certainty,  to conclude that on account of the  desolate state of  the  island in  the  year  after the  conquest of  Crete, or  even before  this, Porte reduced  Cyprus  from  a </w:t>
      </w:r>
      <w:proofErr w:type="spellStart"/>
      <w:r>
        <w:rPr>
          <w:sz w:val="22"/>
          <w:szCs w:val="22"/>
          <w:lang w:val="en-US"/>
        </w:rPr>
        <w:t>pashaliq</w:t>
      </w:r>
      <w:proofErr w:type="spellEnd"/>
      <w:r>
        <w:rPr>
          <w:sz w:val="22"/>
          <w:szCs w:val="22"/>
          <w:lang w:val="en-US"/>
        </w:rPr>
        <w:t xml:space="preserve"> and  placed it  under the supervision of the  </w:t>
      </w:r>
      <w:proofErr w:type="spellStart"/>
      <w:r>
        <w:rPr>
          <w:sz w:val="22"/>
          <w:szCs w:val="22"/>
          <w:lang w:val="en-US"/>
        </w:rPr>
        <w:t>Qapudan</w:t>
      </w:r>
      <w:proofErr w:type="spellEnd"/>
      <w:r>
        <w:rPr>
          <w:sz w:val="22"/>
          <w:szCs w:val="22"/>
          <w:lang w:val="en-US"/>
        </w:rPr>
        <w:t xml:space="preserve"> Pasha, by  whom  there was appointed  from  time  to time  as  its  chief a petty  governor  or  </w:t>
      </w:r>
      <w:proofErr w:type="spellStart"/>
      <w:r>
        <w:rPr>
          <w:sz w:val="22"/>
          <w:szCs w:val="22"/>
          <w:lang w:val="en-US"/>
        </w:rPr>
        <w:t>musellim</w:t>
      </w:r>
      <w:proofErr w:type="spellEnd"/>
      <w:r>
        <w:rPr>
          <w:sz w:val="22"/>
          <w:szCs w:val="22"/>
          <w:lang w:val="en-US"/>
        </w:rPr>
        <w:t xml:space="preserve">, with  a fixed salary  of 12,000 pieces of  Seville, or  about  15,000 piastres, which  impost was  called  </w:t>
      </w:r>
      <w:proofErr w:type="spellStart"/>
      <w:r>
        <w:rPr>
          <w:sz w:val="22"/>
          <w:szCs w:val="22"/>
          <w:lang w:val="en-US"/>
        </w:rPr>
        <w:t>nuzul</w:t>
      </w:r>
      <w:proofErr w:type="spellEnd"/>
      <w:r>
        <w:rPr>
          <w:sz w:val="22"/>
          <w:szCs w:val="22"/>
          <w:lang w:val="en-US"/>
        </w:rPr>
        <w:t xml:space="preserve">. </w:t>
      </w:r>
      <w:proofErr w:type="gramStart"/>
      <w:r>
        <w:rPr>
          <w:sz w:val="22"/>
          <w:szCs w:val="22"/>
          <w:lang w:val="en-US"/>
        </w:rPr>
        <w:t>For  the</w:t>
      </w:r>
      <w:proofErr w:type="gramEnd"/>
      <w:r>
        <w:rPr>
          <w:sz w:val="22"/>
          <w:szCs w:val="22"/>
          <w:lang w:val="en-US"/>
        </w:rPr>
        <w:t xml:space="preserve">  collection of </w:t>
      </w:r>
      <w:proofErr w:type="gramStart"/>
      <w:r>
        <w:rPr>
          <w:sz w:val="22"/>
          <w:szCs w:val="22"/>
          <w:lang w:val="en-US"/>
        </w:rPr>
        <w:t xml:space="preserve">the  </w:t>
      </w:r>
      <w:proofErr w:type="spellStart"/>
      <w:r>
        <w:rPr>
          <w:sz w:val="22"/>
          <w:szCs w:val="22"/>
          <w:lang w:val="en-US"/>
        </w:rPr>
        <w:t>kharaj</w:t>
      </w:r>
      <w:proofErr w:type="spellEnd"/>
      <w:proofErr w:type="gramEnd"/>
      <w:r>
        <w:rPr>
          <w:sz w:val="22"/>
          <w:szCs w:val="22"/>
          <w:lang w:val="en-US"/>
        </w:rPr>
        <w:t xml:space="preserve"> there was sent from Constantinople a special collector, and it </w:t>
      </w:r>
      <w:proofErr w:type="gramStart"/>
      <w:r>
        <w:rPr>
          <w:sz w:val="22"/>
          <w:szCs w:val="22"/>
          <w:lang w:val="en-US"/>
        </w:rPr>
        <w:t>is  said</w:t>
      </w:r>
      <w:proofErr w:type="gramEnd"/>
      <w:r>
        <w:rPr>
          <w:sz w:val="22"/>
          <w:szCs w:val="22"/>
          <w:lang w:val="en-US"/>
        </w:rPr>
        <w:t xml:space="preserve">   </w:t>
      </w:r>
      <w:proofErr w:type="gramStart"/>
      <w:r>
        <w:rPr>
          <w:sz w:val="22"/>
          <w:szCs w:val="22"/>
          <w:lang w:val="en-US"/>
        </w:rPr>
        <w:t>that  he</w:t>
      </w:r>
      <w:proofErr w:type="gramEnd"/>
      <w:r>
        <w:rPr>
          <w:sz w:val="22"/>
          <w:szCs w:val="22"/>
          <w:lang w:val="en-US"/>
        </w:rPr>
        <w:t xml:space="preserve">  </w:t>
      </w:r>
      <w:proofErr w:type="gramStart"/>
      <w:r>
        <w:rPr>
          <w:sz w:val="22"/>
          <w:szCs w:val="22"/>
          <w:lang w:val="en-US"/>
        </w:rPr>
        <w:t>distributed  among</w:t>
      </w:r>
      <w:proofErr w:type="gramEnd"/>
      <w:r>
        <w:rPr>
          <w:sz w:val="22"/>
          <w:szCs w:val="22"/>
          <w:lang w:val="en-US"/>
        </w:rPr>
        <w:t xml:space="preserve">   </w:t>
      </w:r>
      <w:proofErr w:type="gramStart"/>
      <w:r>
        <w:rPr>
          <w:sz w:val="22"/>
          <w:szCs w:val="22"/>
          <w:lang w:val="en-US"/>
        </w:rPr>
        <w:t>the  rayahs</w:t>
      </w:r>
      <w:proofErr w:type="gramEnd"/>
      <w:r>
        <w:rPr>
          <w:sz w:val="22"/>
          <w:szCs w:val="22"/>
          <w:lang w:val="en-US"/>
        </w:rPr>
        <w:t xml:space="preserve">  15,000 </w:t>
      </w:r>
      <w:proofErr w:type="gramStart"/>
      <w:r>
        <w:rPr>
          <w:sz w:val="22"/>
          <w:szCs w:val="22"/>
          <w:lang w:val="en-US"/>
        </w:rPr>
        <w:t>notices  of</w:t>
      </w:r>
      <w:proofErr w:type="gramEnd"/>
      <w:r>
        <w:rPr>
          <w:sz w:val="22"/>
          <w:szCs w:val="22"/>
          <w:lang w:val="en-US"/>
        </w:rPr>
        <w:t xml:space="preserve"> assessment. </w:t>
      </w:r>
      <w:proofErr w:type="gramStart"/>
      <w:r>
        <w:rPr>
          <w:sz w:val="22"/>
          <w:szCs w:val="22"/>
          <w:lang w:val="en-US"/>
        </w:rPr>
        <w:t>Another  tax,  called</w:t>
      </w:r>
      <w:proofErr w:type="gramEnd"/>
      <w:r>
        <w:rPr>
          <w:sz w:val="22"/>
          <w:szCs w:val="22"/>
          <w:lang w:val="en-US"/>
        </w:rPr>
        <w:t xml:space="preserve">   </w:t>
      </w:r>
      <w:proofErr w:type="spellStart"/>
      <w:r>
        <w:rPr>
          <w:sz w:val="22"/>
          <w:szCs w:val="22"/>
          <w:lang w:val="en-US"/>
        </w:rPr>
        <w:t>ma’ishet</w:t>
      </w:r>
      <w:proofErr w:type="spellEnd"/>
      <w:r>
        <w:rPr>
          <w:sz w:val="22"/>
          <w:szCs w:val="22"/>
          <w:lang w:val="en-US"/>
        </w:rPr>
        <w:t xml:space="preserve">, </w:t>
      </w:r>
      <w:proofErr w:type="gramStart"/>
      <w:r>
        <w:rPr>
          <w:sz w:val="22"/>
          <w:szCs w:val="22"/>
          <w:lang w:val="en-US"/>
        </w:rPr>
        <w:t>was  claimed</w:t>
      </w:r>
      <w:proofErr w:type="gramEnd"/>
      <w:r>
        <w:rPr>
          <w:sz w:val="22"/>
          <w:szCs w:val="22"/>
          <w:lang w:val="en-US"/>
        </w:rPr>
        <w:t xml:space="preserve">  </w:t>
      </w:r>
      <w:proofErr w:type="gramStart"/>
      <w:r>
        <w:rPr>
          <w:sz w:val="22"/>
          <w:szCs w:val="22"/>
          <w:lang w:val="en-US"/>
        </w:rPr>
        <w:t>and  paid</w:t>
      </w:r>
      <w:proofErr w:type="gramEnd"/>
      <w:r>
        <w:rPr>
          <w:sz w:val="22"/>
          <w:szCs w:val="22"/>
          <w:lang w:val="en-US"/>
        </w:rPr>
        <w:t xml:space="preserve">  every   </w:t>
      </w:r>
      <w:proofErr w:type="gramStart"/>
      <w:r>
        <w:rPr>
          <w:sz w:val="22"/>
          <w:szCs w:val="22"/>
          <w:lang w:val="en-US"/>
        </w:rPr>
        <w:t>year  to</w:t>
      </w:r>
      <w:proofErr w:type="gramEnd"/>
      <w:r>
        <w:rPr>
          <w:sz w:val="22"/>
          <w:szCs w:val="22"/>
          <w:lang w:val="en-US"/>
        </w:rPr>
        <w:t xml:space="preserve"> </w:t>
      </w:r>
      <w:proofErr w:type="gramStart"/>
      <w:r>
        <w:rPr>
          <w:sz w:val="22"/>
          <w:szCs w:val="22"/>
          <w:lang w:val="en-US"/>
        </w:rPr>
        <w:t xml:space="preserve">the  </w:t>
      </w:r>
      <w:proofErr w:type="spellStart"/>
      <w:r>
        <w:rPr>
          <w:sz w:val="22"/>
          <w:szCs w:val="22"/>
          <w:lang w:val="en-US"/>
        </w:rPr>
        <w:t>Qapudan</w:t>
      </w:r>
      <w:proofErr w:type="spellEnd"/>
      <w:proofErr w:type="gramEnd"/>
      <w:r>
        <w:rPr>
          <w:sz w:val="22"/>
          <w:szCs w:val="22"/>
          <w:lang w:val="en-US"/>
        </w:rPr>
        <w:t xml:space="preserve"> Pasha. This being  the  state of affairs, the  local </w:t>
      </w:r>
      <w:proofErr w:type="spellStart"/>
      <w:r>
        <w:rPr>
          <w:sz w:val="22"/>
          <w:szCs w:val="22"/>
          <w:lang w:val="en-US"/>
        </w:rPr>
        <w:t>aghas</w:t>
      </w:r>
      <w:proofErr w:type="spellEnd"/>
      <w:r>
        <w:rPr>
          <w:sz w:val="22"/>
          <w:szCs w:val="22"/>
          <w:lang w:val="en-US"/>
        </w:rPr>
        <w:t xml:space="preserve">, who had grown in importance  though their wealth, their dignity, and protection  at  the  capital, set to work and obtained from the </w:t>
      </w:r>
      <w:proofErr w:type="spellStart"/>
      <w:r>
        <w:rPr>
          <w:sz w:val="22"/>
          <w:szCs w:val="22"/>
          <w:lang w:val="en-US"/>
        </w:rPr>
        <w:t>Qapudan</w:t>
      </w:r>
      <w:proofErr w:type="spellEnd"/>
      <w:r>
        <w:rPr>
          <w:sz w:val="22"/>
          <w:szCs w:val="22"/>
          <w:lang w:val="en-US"/>
        </w:rPr>
        <w:t xml:space="preserve"> Pasha the  administration of these revenues and  whether under orders from  Constantinople  they  farmed  them, or collected them  as  agents,  it was  they  who appeared then  to be  the  masters and rulers of  the island.[…]</w:t>
      </w:r>
      <w:r>
        <w:rPr>
          <w:rStyle w:val="ac"/>
          <w:sz w:val="22"/>
          <w:szCs w:val="22"/>
          <w:lang w:val="en-US"/>
        </w:rPr>
        <w:footnoteReference w:id="9"/>
      </w:r>
      <w:r w:rsidR="00A86733">
        <w:rPr>
          <w:sz w:val="22"/>
          <w:szCs w:val="22"/>
          <w:lang w:val="en-US"/>
        </w:rPr>
        <w:t xml:space="preserve"> </w:t>
      </w:r>
    </w:p>
    <w:p w14:paraId="71C6647E" w14:textId="77777777" w:rsidR="00BD0FD7" w:rsidRDefault="00BD0FD7" w:rsidP="00E00828">
      <w:pPr>
        <w:ind w:left="283" w:right="283"/>
        <w:jc w:val="both"/>
        <w:rPr>
          <w:sz w:val="22"/>
          <w:szCs w:val="22"/>
          <w:lang w:val="en-US"/>
        </w:rPr>
      </w:pPr>
    </w:p>
    <w:p w14:paraId="196F4D73" w14:textId="693D4A25" w:rsidR="00BD0FD7" w:rsidRPr="00857E4F" w:rsidRDefault="00857E4F" w:rsidP="00E00828">
      <w:pPr>
        <w:ind w:left="283" w:right="283"/>
        <w:jc w:val="both"/>
        <w:rPr>
          <w:sz w:val="22"/>
          <w:szCs w:val="22"/>
          <w:lang w:val="el-GR"/>
        </w:rPr>
      </w:pPr>
      <w:r>
        <w:rPr>
          <w:sz w:val="22"/>
          <w:szCs w:val="22"/>
          <w:lang w:val="en-US"/>
        </w:rPr>
        <w:t>Monsieur</w:t>
      </w:r>
      <w:r w:rsidRPr="00857E4F">
        <w:rPr>
          <w:sz w:val="22"/>
          <w:szCs w:val="22"/>
          <w:lang w:val="el-GR"/>
        </w:rPr>
        <w:t xml:space="preserve"> </w:t>
      </w:r>
      <w:proofErr w:type="gramStart"/>
      <w:r>
        <w:rPr>
          <w:sz w:val="22"/>
          <w:szCs w:val="22"/>
          <w:lang w:val="en-US"/>
        </w:rPr>
        <w:t>Benoit</w:t>
      </w:r>
      <w:r w:rsidRPr="00857E4F">
        <w:rPr>
          <w:sz w:val="22"/>
          <w:szCs w:val="22"/>
          <w:lang w:val="el-GR"/>
        </w:rPr>
        <w:t xml:space="preserve">  </w:t>
      </w:r>
      <w:r>
        <w:rPr>
          <w:sz w:val="22"/>
          <w:szCs w:val="22"/>
          <w:lang w:val="en-US"/>
        </w:rPr>
        <w:t>Astier</w:t>
      </w:r>
      <w:proofErr w:type="gramEnd"/>
      <w:r w:rsidRPr="00857E4F">
        <w:rPr>
          <w:sz w:val="22"/>
          <w:szCs w:val="22"/>
          <w:lang w:val="el-GR"/>
        </w:rPr>
        <w:t xml:space="preserve">  </w:t>
      </w:r>
      <w:proofErr w:type="gramStart"/>
      <w:r>
        <w:rPr>
          <w:sz w:val="22"/>
          <w:szCs w:val="22"/>
          <w:lang w:val="el-GR"/>
        </w:rPr>
        <w:t>Πρόξενος</w:t>
      </w:r>
      <w:r w:rsidRPr="00857E4F">
        <w:rPr>
          <w:sz w:val="22"/>
          <w:szCs w:val="22"/>
          <w:lang w:val="el-GR"/>
        </w:rPr>
        <w:t xml:space="preserve">  </w:t>
      </w:r>
      <w:r>
        <w:rPr>
          <w:sz w:val="22"/>
          <w:szCs w:val="22"/>
          <w:lang w:val="el-GR"/>
        </w:rPr>
        <w:t>της</w:t>
      </w:r>
      <w:proofErr w:type="gramEnd"/>
      <w:r w:rsidRPr="00857E4F">
        <w:rPr>
          <w:sz w:val="22"/>
          <w:szCs w:val="22"/>
          <w:lang w:val="el-GR"/>
        </w:rPr>
        <w:t xml:space="preserve">  </w:t>
      </w:r>
      <w:proofErr w:type="gramStart"/>
      <w:r>
        <w:rPr>
          <w:sz w:val="22"/>
          <w:szCs w:val="22"/>
          <w:lang w:val="el-GR"/>
        </w:rPr>
        <w:t xml:space="preserve">Γαλλίας  </w:t>
      </w:r>
      <w:r w:rsidR="006120E0">
        <w:rPr>
          <w:sz w:val="22"/>
          <w:szCs w:val="22"/>
          <w:lang w:val="el-GR"/>
        </w:rPr>
        <w:t>:</w:t>
      </w:r>
      <w:proofErr w:type="gramEnd"/>
    </w:p>
    <w:p w14:paraId="4881EC20" w14:textId="77777777" w:rsidR="003942F9" w:rsidRPr="00857E4F" w:rsidRDefault="003942F9" w:rsidP="00E00828">
      <w:pPr>
        <w:ind w:left="283" w:right="283"/>
        <w:jc w:val="both"/>
        <w:rPr>
          <w:sz w:val="22"/>
          <w:szCs w:val="22"/>
          <w:lang w:val="el-GR"/>
        </w:rPr>
      </w:pPr>
    </w:p>
    <w:p w14:paraId="7B240F01" w14:textId="77777777" w:rsidR="00C20055" w:rsidRDefault="00683704" w:rsidP="00E00828">
      <w:pPr>
        <w:ind w:left="283" w:right="283"/>
        <w:jc w:val="both"/>
        <w:rPr>
          <w:sz w:val="22"/>
          <w:szCs w:val="22"/>
          <w:lang w:val="en-US"/>
        </w:rPr>
      </w:pPr>
      <w:r>
        <w:rPr>
          <w:sz w:val="22"/>
          <w:szCs w:val="22"/>
          <w:lang w:val="en-US"/>
        </w:rPr>
        <w:t>[</w:t>
      </w:r>
      <w:proofErr w:type="gramStart"/>
      <w:r>
        <w:rPr>
          <w:sz w:val="22"/>
          <w:szCs w:val="22"/>
          <w:lang w:val="en-US"/>
        </w:rPr>
        <w:t>…]</w:t>
      </w:r>
      <w:r w:rsidR="00BD365B">
        <w:rPr>
          <w:sz w:val="22"/>
          <w:szCs w:val="22"/>
          <w:lang w:val="en-US"/>
        </w:rPr>
        <w:t>I</w:t>
      </w:r>
      <w:proofErr w:type="gramEnd"/>
      <w:r w:rsidR="00BD365B">
        <w:rPr>
          <w:sz w:val="22"/>
          <w:szCs w:val="22"/>
          <w:lang w:val="en-US"/>
        </w:rPr>
        <w:t xml:space="preserve">  </w:t>
      </w:r>
      <w:proofErr w:type="gramStart"/>
      <w:r w:rsidR="00BD365B">
        <w:rPr>
          <w:sz w:val="22"/>
          <w:szCs w:val="22"/>
          <w:lang w:val="en-US"/>
        </w:rPr>
        <w:t>learnt  something</w:t>
      </w:r>
      <w:proofErr w:type="gramEnd"/>
      <w:r w:rsidR="00BD365B">
        <w:rPr>
          <w:sz w:val="22"/>
          <w:szCs w:val="22"/>
          <w:lang w:val="en-US"/>
        </w:rPr>
        <w:t xml:space="preserve"> </w:t>
      </w:r>
      <w:proofErr w:type="gramStart"/>
      <w:r w:rsidR="00BD365B">
        <w:rPr>
          <w:sz w:val="22"/>
          <w:szCs w:val="22"/>
          <w:lang w:val="en-US"/>
        </w:rPr>
        <w:t>from  popular</w:t>
      </w:r>
      <w:proofErr w:type="gramEnd"/>
      <w:r w:rsidR="00BD365B">
        <w:rPr>
          <w:sz w:val="22"/>
          <w:szCs w:val="22"/>
          <w:lang w:val="en-US"/>
        </w:rPr>
        <w:t xml:space="preserve">  tradition, I </w:t>
      </w:r>
      <w:proofErr w:type="gramStart"/>
      <w:r w:rsidR="00BD365B">
        <w:rPr>
          <w:sz w:val="22"/>
          <w:szCs w:val="22"/>
          <w:lang w:val="en-US"/>
        </w:rPr>
        <w:t>also  obtained</w:t>
      </w:r>
      <w:proofErr w:type="gramEnd"/>
      <w:r w:rsidR="00BD365B">
        <w:rPr>
          <w:sz w:val="22"/>
          <w:szCs w:val="22"/>
          <w:lang w:val="en-US"/>
        </w:rPr>
        <w:t xml:space="preserve">  </w:t>
      </w:r>
      <w:proofErr w:type="gramStart"/>
      <w:r w:rsidR="00BD365B">
        <w:rPr>
          <w:sz w:val="22"/>
          <w:szCs w:val="22"/>
          <w:lang w:val="en-US"/>
        </w:rPr>
        <w:t>excellent  information</w:t>
      </w:r>
      <w:proofErr w:type="gramEnd"/>
      <w:r w:rsidR="00BD365B">
        <w:rPr>
          <w:sz w:val="22"/>
          <w:szCs w:val="22"/>
          <w:lang w:val="en-US"/>
        </w:rPr>
        <w:t xml:space="preserve">  </w:t>
      </w:r>
      <w:proofErr w:type="gramStart"/>
      <w:r w:rsidR="00BD365B">
        <w:rPr>
          <w:sz w:val="22"/>
          <w:szCs w:val="22"/>
          <w:lang w:val="en-US"/>
        </w:rPr>
        <w:t>from  the</w:t>
      </w:r>
      <w:proofErr w:type="gramEnd"/>
      <w:r w:rsidR="00BD365B">
        <w:rPr>
          <w:sz w:val="22"/>
          <w:szCs w:val="22"/>
          <w:lang w:val="en-US"/>
        </w:rPr>
        <w:t xml:space="preserve">  lips of an aged Turk </w:t>
      </w:r>
      <w:proofErr w:type="gramStart"/>
      <w:r w:rsidR="00BD365B">
        <w:rPr>
          <w:sz w:val="22"/>
          <w:szCs w:val="22"/>
          <w:lang w:val="en-US"/>
        </w:rPr>
        <w:t>of  97</w:t>
      </w:r>
      <w:proofErr w:type="gramEnd"/>
      <w:r w:rsidR="00BD365B">
        <w:rPr>
          <w:sz w:val="22"/>
          <w:szCs w:val="22"/>
          <w:lang w:val="en-US"/>
        </w:rPr>
        <w:t xml:space="preserve">, and   from a Greek   almost </w:t>
      </w:r>
      <w:proofErr w:type="gramStart"/>
      <w:r w:rsidR="00BD365B">
        <w:rPr>
          <w:sz w:val="22"/>
          <w:szCs w:val="22"/>
          <w:lang w:val="en-US"/>
        </w:rPr>
        <w:t>as  old</w:t>
      </w:r>
      <w:proofErr w:type="gramEnd"/>
      <w:r w:rsidR="00BD365B">
        <w:rPr>
          <w:sz w:val="22"/>
          <w:szCs w:val="22"/>
          <w:lang w:val="en-US"/>
        </w:rPr>
        <w:t xml:space="preserve">, who </w:t>
      </w:r>
      <w:proofErr w:type="gramStart"/>
      <w:r w:rsidR="00BD365B">
        <w:rPr>
          <w:sz w:val="22"/>
          <w:szCs w:val="22"/>
          <w:lang w:val="en-US"/>
        </w:rPr>
        <w:t>had  both</w:t>
      </w:r>
      <w:proofErr w:type="gramEnd"/>
      <w:r w:rsidR="00BD365B">
        <w:rPr>
          <w:sz w:val="22"/>
          <w:szCs w:val="22"/>
          <w:lang w:val="en-US"/>
        </w:rPr>
        <w:t xml:space="preserve">  </w:t>
      </w:r>
      <w:proofErr w:type="gramStart"/>
      <w:r w:rsidR="00BD365B">
        <w:rPr>
          <w:sz w:val="22"/>
          <w:szCs w:val="22"/>
          <w:lang w:val="en-US"/>
        </w:rPr>
        <w:t>been  eye</w:t>
      </w:r>
      <w:proofErr w:type="gramEnd"/>
      <w:r w:rsidR="00BD365B">
        <w:rPr>
          <w:sz w:val="22"/>
          <w:szCs w:val="22"/>
          <w:lang w:val="en-US"/>
        </w:rPr>
        <w:t>-</w:t>
      </w:r>
      <w:proofErr w:type="gramStart"/>
      <w:r w:rsidR="00BD365B">
        <w:rPr>
          <w:sz w:val="22"/>
          <w:szCs w:val="22"/>
          <w:lang w:val="en-US"/>
        </w:rPr>
        <w:t>witnesses  of</w:t>
      </w:r>
      <w:proofErr w:type="gramEnd"/>
      <w:r w:rsidR="00BD365B">
        <w:rPr>
          <w:sz w:val="22"/>
          <w:szCs w:val="22"/>
          <w:lang w:val="en-US"/>
        </w:rPr>
        <w:t xml:space="preserve"> a rebellion which   occurred in </w:t>
      </w:r>
      <w:proofErr w:type="gramStart"/>
      <w:r w:rsidR="00BD365B">
        <w:rPr>
          <w:sz w:val="22"/>
          <w:szCs w:val="22"/>
          <w:lang w:val="en-US"/>
        </w:rPr>
        <w:t>this  island</w:t>
      </w:r>
      <w:proofErr w:type="gramEnd"/>
      <w:r w:rsidR="00BD365B">
        <w:rPr>
          <w:sz w:val="22"/>
          <w:szCs w:val="22"/>
          <w:lang w:val="en-US"/>
        </w:rPr>
        <w:t xml:space="preserve"> </w:t>
      </w:r>
      <w:proofErr w:type="gramStart"/>
      <w:r w:rsidR="00BD365B">
        <w:rPr>
          <w:sz w:val="22"/>
          <w:szCs w:val="22"/>
          <w:lang w:val="en-US"/>
        </w:rPr>
        <w:t>about  eighty</w:t>
      </w:r>
      <w:proofErr w:type="gramEnd"/>
      <w:r w:rsidR="00BD365B">
        <w:rPr>
          <w:sz w:val="22"/>
          <w:szCs w:val="22"/>
          <w:lang w:val="en-US"/>
        </w:rPr>
        <w:t xml:space="preserve">  years </w:t>
      </w:r>
      <w:proofErr w:type="gramStart"/>
      <w:r w:rsidR="00BD365B">
        <w:rPr>
          <w:sz w:val="22"/>
          <w:szCs w:val="22"/>
          <w:lang w:val="en-US"/>
        </w:rPr>
        <w:t>ago,  and</w:t>
      </w:r>
      <w:proofErr w:type="gramEnd"/>
      <w:r w:rsidR="00BD365B">
        <w:rPr>
          <w:sz w:val="22"/>
          <w:szCs w:val="22"/>
          <w:lang w:val="en-US"/>
        </w:rPr>
        <w:t xml:space="preserve">  </w:t>
      </w:r>
      <w:proofErr w:type="gramStart"/>
      <w:r w:rsidR="00BD365B">
        <w:rPr>
          <w:sz w:val="22"/>
          <w:szCs w:val="22"/>
          <w:lang w:val="en-US"/>
        </w:rPr>
        <w:t>lasted  seven</w:t>
      </w:r>
      <w:proofErr w:type="gramEnd"/>
      <w:r w:rsidR="00BD365B">
        <w:rPr>
          <w:sz w:val="22"/>
          <w:szCs w:val="22"/>
          <w:lang w:val="en-US"/>
        </w:rPr>
        <w:t xml:space="preserve"> </w:t>
      </w:r>
      <w:proofErr w:type="gramStart"/>
      <w:r w:rsidR="00BD365B">
        <w:rPr>
          <w:sz w:val="22"/>
          <w:szCs w:val="22"/>
          <w:lang w:val="en-US"/>
        </w:rPr>
        <w:t>whole  years</w:t>
      </w:r>
      <w:proofErr w:type="gramEnd"/>
      <w:r w:rsidR="00BD365B">
        <w:rPr>
          <w:sz w:val="22"/>
          <w:szCs w:val="22"/>
          <w:lang w:val="en-US"/>
        </w:rPr>
        <w:t xml:space="preserve">. </w:t>
      </w:r>
      <w:proofErr w:type="gramStart"/>
      <w:r w:rsidR="00BD365B">
        <w:rPr>
          <w:sz w:val="22"/>
          <w:szCs w:val="22"/>
          <w:lang w:val="en-US"/>
        </w:rPr>
        <w:t>Cyprus  was</w:t>
      </w:r>
      <w:proofErr w:type="gramEnd"/>
      <w:r w:rsidR="00BD365B">
        <w:rPr>
          <w:sz w:val="22"/>
          <w:szCs w:val="22"/>
          <w:lang w:val="en-US"/>
        </w:rPr>
        <w:t xml:space="preserve">  then, </w:t>
      </w:r>
      <w:proofErr w:type="gramStart"/>
      <w:r w:rsidR="00BD365B">
        <w:rPr>
          <w:sz w:val="22"/>
          <w:szCs w:val="22"/>
          <w:lang w:val="en-US"/>
        </w:rPr>
        <w:t>like  Rhodes</w:t>
      </w:r>
      <w:proofErr w:type="gramEnd"/>
      <w:r w:rsidR="00BD365B">
        <w:rPr>
          <w:sz w:val="22"/>
          <w:szCs w:val="22"/>
          <w:lang w:val="en-US"/>
        </w:rPr>
        <w:t xml:space="preserve"> and islands </w:t>
      </w:r>
      <w:proofErr w:type="gramStart"/>
      <w:r w:rsidR="00BD365B">
        <w:rPr>
          <w:sz w:val="22"/>
          <w:szCs w:val="22"/>
          <w:lang w:val="en-US"/>
        </w:rPr>
        <w:t>of  the</w:t>
      </w:r>
      <w:proofErr w:type="gramEnd"/>
      <w:r w:rsidR="00BD365B">
        <w:rPr>
          <w:sz w:val="22"/>
          <w:szCs w:val="22"/>
          <w:lang w:val="en-US"/>
        </w:rPr>
        <w:t xml:space="preserve"> </w:t>
      </w:r>
      <w:proofErr w:type="spellStart"/>
      <w:r w:rsidR="00BD365B">
        <w:rPr>
          <w:sz w:val="22"/>
          <w:szCs w:val="22"/>
          <w:lang w:val="en-US"/>
        </w:rPr>
        <w:t>Archiepelago</w:t>
      </w:r>
      <w:proofErr w:type="spellEnd"/>
      <w:r w:rsidR="00BD365B">
        <w:rPr>
          <w:sz w:val="22"/>
          <w:szCs w:val="22"/>
          <w:lang w:val="en-US"/>
        </w:rPr>
        <w:t xml:space="preserve">, </w:t>
      </w:r>
      <w:proofErr w:type="gramStart"/>
      <w:r w:rsidR="00BD365B">
        <w:rPr>
          <w:sz w:val="22"/>
          <w:szCs w:val="22"/>
          <w:lang w:val="en-US"/>
        </w:rPr>
        <w:t>under  the</w:t>
      </w:r>
      <w:proofErr w:type="gramEnd"/>
      <w:r w:rsidR="00BD365B">
        <w:rPr>
          <w:sz w:val="22"/>
          <w:szCs w:val="22"/>
          <w:lang w:val="en-US"/>
        </w:rPr>
        <w:t xml:space="preserve">  rule   of </w:t>
      </w:r>
      <w:proofErr w:type="gramStart"/>
      <w:r w:rsidR="00BD365B">
        <w:rPr>
          <w:sz w:val="22"/>
          <w:szCs w:val="22"/>
          <w:lang w:val="en-US"/>
        </w:rPr>
        <w:t xml:space="preserve">the  </w:t>
      </w:r>
      <w:proofErr w:type="spellStart"/>
      <w:r w:rsidR="00BD365B">
        <w:rPr>
          <w:sz w:val="22"/>
          <w:szCs w:val="22"/>
          <w:lang w:val="en-US"/>
        </w:rPr>
        <w:t>Qapudan</w:t>
      </w:r>
      <w:proofErr w:type="spellEnd"/>
      <w:proofErr w:type="gramEnd"/>
      <w:r w:rsidR="00BD365B">
        <w:rPr>
          <w:sz w:val="22"/>
          <w:szCs w:val="22"/>
          <w:lang w:val="en-US"/>
        </w:rPr>
        <w:t xml:space="preserve">  Pasha. The   </w:t>
      </w:r>
      <w:proofErr w:type="gramStart"/>
      <w:r w:rsidR="00BD365B">
        <w:rPr>
          <w:sz w:val="22"/>
          <w:szCs w:val="22"/>
          <w:lang w:val="en-US"/>
        </w:rPr>
        <w:t xml:space="preserve">yearly </w:t>
      </w:r>
      <w:r w:rsidR="003737F8">
        <w:rPr>
          <w:sz w:val="22"/>
          <w:szCs w:val="22"/>
          <w:lang w:val="en-US"/>
        </w:rPr>
        <w:t xml:space="preserve"> kharja</w:t>
      </w:r>
      <w:proofErr w:type="gramEnd"/>
      <w:r w:rsidR="003737F8">
        <w:rPr>
          <w:sz w:val="22"/>
          <w:szCs w:val="22"/>
          <w:lang w:val="en-US"/>
        </w:rPr>
        <w:t xml:space="preserve"> </w:t>
      </w:r>
      <w:proofErr w:type="gramStart"/>
      <w:r w:rsidR="003737F8">
        <w:rPr>
          <w:sz w:val="22"/>
          <w:szCs w:val="22"/>
          <w:lang w:val="en-US"/>
        </w:rPr>
        <w:t>due  to</w:t>
      </w:r>
      <w:proofErr w:type="gramEnd"/>
      <w:r w:rsidR="003737F8">
        <w:rPr>
          <w:sz w:val="22"/>
          <w:szCs w:val="22"/>
          <w:lang w:val="en-US"/>
        </w:rPr>
        <w:t xml:space="preserve"> </w:t>
      </w:r>
      <w:proofErr w:type="gramStart"/>
      <w:r w:rsidR="003737F8">
        <w:rPr>
          <w:sz w:val="22"/>
          <w:szCs w:val="22"/>
          <w:lang w:val="en-US"/>
        </w:rPr>
        <w:t>the  Porte</w:t>
      </w:r>
      <w:proofErr w:type="gramEnd"/>
      <w:r w:rsidR="003737F8">
        <w:rPr>
          <w:sz w:val="22"/>
          <w:szCs w:val="22"/>
          <w:lang w:val="en-US"/>
        </w:rPr>
        <w:t xml:space="preserve"> was</w:t>
      </w:r>
      <w:r w:rsidRPr="00683704">
        <w:rPr>
          <w:sz w:val="22"/>
          <w:szCs w:val="22"/>
          <w:lang w:val="en-US"/>
        </w:rPr>
        <w:t xml:space="preserve"> </w:t>
      </w:r>
      <w:proofErr w:type="gramStart"/>
      <w:r>
        <w:rPr>
          <w:sz w:val="22"/>
          <w:szCs w:val="22"/>
          <w:lang w:val="en-US"/>
        </w:rPr>
        <w:t>collected  by</w:t>
      </w:r>
      <w:proofErr w:type="gramEnd"/>
      <w:r>
        <w:rPr>
          <w:sz w:val="22"/>
          <w:szCs w:val="22"/>
          <w:lang w:val="en-US"/>
        </w:rPr>
        <w:t xml:space="preserve">  a </w:t>
      </w:r>
      <w:proofErr w:type="spellStart"/>
      <w:r>
        <w:rPr>
          <w:sz w:val="22"/>
          <w:szCs w:val="22"/>
          <w:lang w:val="en-US"/>
        </w:rPr>
        <w:t>kharaji</w:t>
      </w:r>
      <w:proofErr w:type="spellEnd"/>
      <w:r>
        <w:rPr>
          <w:sz w:val="22"/>
          <w:szCs w:val="22"/>
          <w:lang w:val="en-US"/>
        </w:rPr>
        <w:t xml:space="preserve">, </w:t>
      </w:r>
      <w:proofErr w:type="gramStart"/>
      <w:r>
        <w:rPr>
          <w:sz w:val="22"/>
          <w:szCs w:val="22"/>
          <w:lang w:val="en-US"/>
        </w:rPr>
        <w:t xml:space="preserve">the  </w:t>
      </w:r>
      <w:proofErr w:type="spellStart"/>
      <w:r>
        <w:rPr>
          <w:sz w:val="22"/>
          <w:szCs w:val="22"/>
          <w:lang w:val="en-US"/>
        </w:rPr>
        <w:t>ma’ishet</w:t>
      </w:r>
      <w:proofErr w:type="spellEnd"/>
      <w:proofErr w:type="gramEnd"/>
      <w:r>
        <w:rPr>
          <w:sz w:val="22"/>
          <w:szCs w:val="22"/>
          <w:lang w:val="en-US"/>
        </w:rPr>
        <w:t xml:space="preserve"> was </w:t>
      </w:r>
      <w:proofErr w:type="gramStart"/>
      <w:r>
        <w:rPr>
          <w:sz w:val="22"/>
          <w:szCs w:val="22"/>
          <w:lang w:val="en-US"/>
        </w:rPr>
        <w:t>collected  on</w:t>
      </w:r>
      <w:proofErr w:type="gramEnd"/>
      <w:r>
        <w:rPr>
          <w:sz w:val="22"/>
          <w:szCs w:val="22"/>
          <w:lang w:val="en-US"/>
        </w:rPr>
        <w:t xml:space="preserve"> </w:t>
      </w:r>
      <w:proofErr w:type="gramStart"/>
      <w:r>
        <w:rPr>
          <w:sz w:val="22"/>
          <w:szCs w:val="22"/>
          <w:lang w:val="en-US"/>
        </w:rPr>
        <w:t>behalf  of</w:t>
      </w:r>
      <w:proofErr w:type="gramEnd"/>
      <w:r>
        <w:rPr>
          <w:sz w:val="22"/>
          <w:szCs w:val="22"/>
          <w:lang w:val="en-US"/>
        </w:rPr>
        <w:t xml:space="preserve"> </w:t>
      </w:r>
      <w:proofErr w:type="gramStart"/>
      <w:r>
        <w:rPr>
          <w:sz w:val="22"/>
          <w:szCs w:val="22"/>
          <w:lang w:val="en-US"/>
        </w:rPr>
        <w:t xml:space="preserve">the  </w:t>
      </w:r>
      <w:proofErr w:type="spellStart"/>
      <w:r>
        <w:rPr>
          <w:sz w:val="22"/>
          <w:szCs w:val="22"/>
          <w:lang w:val="en-US"/>
        </w:rPr>
        <w:t>Qapudan</w:t>
      </w:r>
      <w:proofErr w:type="spellEnd"/>
      <w:proofErr w:type="gramEnd"/>
      <w:r>
        <w:rPr>
          <w:sz w:val="22"/>
          <w:szCs w:val="22"/>
          <w:lang w:val="en-US"/>
        </w:rPr>
        <w:t xml:space="preserve"> Pasha </w:t>
      </w:r>
      <w:proofErr w:type="gramStart"/>
      <w:r>
        <w:rPr>
          <w:sz w:val="22"/>
          <w:szCs w:val="22"/>
          <w:lang w:val="en-US"/>
        </w:rPr>
        <w:t>and  the</w:t>
      </w:r>
      <w:proofErr w:type="gramEnd"/>
      <w:r>
        <w:rPr>
          <w:sz w:val="22"/>
          <w:szCs w:val="22"/>
          <w:lang w:val="en-US"/>
        </w:rPr>
        <w:t xml:space="preserve">   </w:t>
      </w:r>
      <w:proofErr w:type="spellStart"/>
      <w:proofErr w:type="gramStart"/>
      <w:r>
        <w:rPr>
          <w:sz w:val="22"/>
          <w:szCs w:val="22"/>
          <w:lang w:val="en-US"/>
        </w:rPr>
        <w:t>nuzul</w:t>
      </w:r>
      <w:proofErr w:type="spellEnd"/>
      <w:r>
        <w:rPr>
          <w:sz w:val="22"/>
          <w:szCs w:val="22"/>
          <w:lang w:val="en-US"/>
        </w:rPr>
        <w:t xml:space="preserve">  was</w:t>
      </w:r>
      <w:proofErr w:type="gramEnd"/>
      <w:r>
        <w:rPr>
          <w:sz w:val="22"/>
          <w:szCs w:val="22"/>
          <w:lang w:val="en-US"/>
        </w:rPr>
        <w:t xml:space="preserve">  assigned </w:t>
      </w:r>
      <w:proofErr w:type="gramStart"/>
      <w:r>
        <w:rPr>
          <w:sz w:val="22"/>
          <w:szCs w:val="22"/>
          <w:lang w:val="en-US"/>
        </w:rPr>
        <w:t>for  the</w:t>
      </w:r>
      <w:proofErr w:type="gramEnd"/>
      <w:r>
        <w:rPr>
          <w:sz w:val="22"/>
          <w:szCs w:val="22"/>
          <w:lang w:val="en-US"/>
        </w:rPr>
        <w:t xml:space="preserve">  </w:t>
      </w:r>
      <w:proofErr w:type="gramStart"/>
      <w:r>
        <w:rPr>
          <w:sz w:val="22"/>
          <w:szCs w:val="22"/>
          <w:lang w:val="en-US"/>
        </w:rPr>
        <w:t>maintenance  of</w:t>
      </w:r>
      <w:proofErr w:type="gramEnd"/>
      <w:r>
        <w:rPr>
          <w:sz w:val="22"/>
          <w:szCs w:val="22"/>
          <w:lang w:val="en-US"/>
        </w:rPr>
        <w:t xml:space="preserve">   </w:t>
      </w:r>
      <w:proofErr w:type="gramStart"/>
      <w:r>
        <w:rPr>
          <w:sz w:val="22"/>
          <w:szCs w:val="22"/>
          <w:lang w:val="en-US"/>
        </w:rPr>
        <w:t>the  governor</w:t>
      </w:r>
      <w:proofErr w:type="gramEnd"/>
      <w:r>
        <w:rPr>
          <w:sz w:val="22"/>
          <w:szCs w:val="22"/>
          <w:lang w:val="en-US"/>
        </w:rPr>
        <w:t xml:space="preserve">  </w:t>
      </w:r>
      <w:proofErr w:type="gramStart"/>
      <w:r>
        <w:rPr>
          <w:sz w:val="22"/>
          <w:szCs w:val="22"/>
          <w:lang w:val="en-US"/>
        </w:rPr>
        <w:t>sent  by</w:t>
      </w:r>
      <w:proofErr w:type="gramEnd"/>
      <w:r>
        <w:rPr>
          <w:sz w:val="22"/>
          <w:szCs w:val="22"/>
          <w:lang w:val="en-US"/>
        </w:rPr>
        <w:t xml:space="preserve">  </w:t>
      </w:r>
      <w:proofErr w:type="gramStart"/>
      <w:r>
        <w:rPr>
          <w:sz w:val="22"/>
          <w:szCs w:val="22"/>
          <w:lang w:val="en-US"/>
        </w:rPr>
        <w:t>that  officer</w:t>
      </w:r>
      <w:proofErr w:type="gramEnd"/>
      <w:r>
        <w:rPr>
          <w:sz w:val="22"/>
          <w:szCs w:val="22"/>
          <w:lang w:val="en-US"/>
        </w:rPr>
        <w:t>.</w:t>
      </w:r>
    </w:p>
    <w:p w14:paraId="79CB805A" w14:textId="02F88B7E" w:rsidR="003942F9" w:rsidRPr="00B65B97" w:rsidRDefault="00C20055" w:rsidP="00E00828">
      <w:pPr>
        <w:ind w:left="283" w:right="283"/>
        <w:jc w:val="both"/>
        <w:rPr>
          <w:sz w:val="22"/>
          <w:szCs w:val="22"/>
          <w:lang w:val="en-US"/>
        </w:rPr>
      </w:pPr>
      <w:proofErr w:type="gramStart"/>
      <w:r>
        <w:rPr>
          <w:sz w:val="22"/>
          <w:szCs w:val="22"/>
          <w:lang w:val="en-US"/>
        </w:rPr>
        <w:t xml:space="preserve">The  </w:t>
      </w:r>
      <w:proofErr w:type="spellStart"/>
      <w:r>
        <w:rPr>
          <w:sz w:val="22"/>
          <w:szCs w:val="22"/>
          <w:lang w:val="en-US"/>
        </w:rPr>
        <w:t>aghas</w:t>
      </w:r>
      <w:proofErr w:type="spellEnd"/>
      <w:proofErr w:type="gramEnd"/>
      <w:r>
        <w:rPr>
          <w:sz w:val="22"/>
          <w:szCs w:val="22"/>
          <w:lang w:val="en-US"/>
        </w:rPr>
        <w:t xml:space="preserve">  </w:t>
      </w:r>
      <w:proofErr w:type="gramStart"/>
      <w:r>
        <w:rPr>
          <w:sz w:val="22"/>
          <w:szCs w:val="22"/>
          <w:lang w:val="en-US"/>
        </w:rPr>
        <w:t xml:space="preserve">of  </w:t>
      </w:r>
      <w:proofErr w:type="spellStart"/>
      <w:r>
        <w:rPr>
          <w:sz w:val="22"/>
          <w:szCs w:val="22"/>
          <w:lang w:val="en-US"/>
        </w:rPr>
        <w:t>Levkosia</w:t>
      </w:r>
      <w:proofErr w:type="spellEnd"/>
      <w:proofErr w:type="gramEnd"/>
      <w:r>
        <w:rPr>
          <w:sz w:val="22"/>
          <w:szCs w:val="22"/>
          <w:lang w:val="en-US"/>
        </w:rPr>
        <w:t xml:space="preserve">   </w:t>
      </w:r>
      <w:proofErr w:type="gramStart"/>
      <w:r>
        <w:rPr>
          <w:sz w:val="22"/>
          <w:szCs w:val="22"/>
          <w:lang w:val="en-US"/>
        </w:rPr>
        <w:t>who  farmed</w:t>
      </w:r>
      <w:proofErr w:type="gramEnd"/>
      <w:r>
        <w:rPr>
          <w:sz w:val="22"/>
          <w:szCs w:val="22"/>
          <w:lang w:val="en-US"/>
        </w:rPr>
        <w:t xml:space="preserve">  </w:t>
      </w:r>
      <w:proofErr w:type="gramStart"/>
      <w:r>
        <w:rPr>
          <w:sz w:val="22"/>
          <w:szCs w:val="22"/>
          <w:lang w:val="en-US"/>
        </w:rPr>
        <w:t>these  imposts,  sometimes</w:t>
      </w:r>
      <w:proofErr w:type="gramEnd"/>
      <w:r>
        <w:rPr>
          <w:sz w:val="22"/>
          <w:szCs w:val="22"/>
          <w:lang w:val="en-US"/>
        </w:rPr>
        <w:t xml:space="preserve">   </w:t>
      </w:r>
      <w:proofErr w:type="gramStart"/>
      <w:r>
        <w:rPr>
          <w:sz w:val="22"/>
          <w:szCs w:val="22"/>
          <w:lang w:val="en-US"/>
        </w:rPr>
        <w:t>one  sometimes</w:t>
      </w:r>
      <w:proofErr w:type="gramEnd"/>
      <w:r>
        <w:rPr>
          <w:sz w:val="22"/>
          <w:szCs w:val="22"/>
          <w:lang w:val="en-US"/>
        </w:rPr>
        <w:t xml:space="preserve">  </w:t>
      </w:r>
      <w:proofErr w:type="gramStart"/>
      <w:r>
        <w:rPr>
          <w:sz w:val="22"/>
          <w:szCs w:val="22"/>
          <w:lang w:val="en-US"/>
        </w:rPr>
        <w:t>another  of</w:t>
      </w:r>
      <w:proofErr w:type="gramEnd"/>
      <w:r>
        <w:rPr>
          <w:sz w:val="22"/>
          <w:szCs w:val="22"/>
          <w:lang w:val="en-US"/>
        </w:rPr>
        <w:t xml:space="preserve">  </w:t>
      </w:r>
      <w:proofErr w:type="gramStart"/>
      <w:r>
        <w:rPr>
          <w:sz w:val="22"/>
          <w:szCs w:val="22"/>
          <w:lang w:val="en-US"/>
        </w:rPr>
        <w:t>them,  fell</w:t>
      </w:r>
      <w:proofErr w:type="gramEnd"/>
      <w:r>
        <w:rPr>
          <w:sz w:val="22"/>
          <w:szCs w:val="22"/>
          <w:lang w:val="en-US"/>
        </w:rPr>
        <w:t xml:space="preserve">  to </w:t>
      </w:r>
      <w:proofErr w:type="gramStart"/>
      <w:r>
        <w:rPr>
          <w:sz w:val="22"/>
          <w:szCs w:val="22"/>
          <w:lang w:val="en-US"/>
        </w:rPr>
        <w:t>rivalry  and</w:t>
      </w:r>
      <w:proofErr w:type="gramEnd"/>
      <w:r>
        <w:rPr>
          <w:sz w:val="22"/>
          <w:szCs w:val="22"/>
          <w:lang w:val="en-US"/>
        </w:rPr>
        <w:t xml:space="preserve">   quarrelling, then </w:t>
      </w:r>
      <w:proofErr w:type="gramStart"/>
      <w:r>
        <w:rPr>
          <w:sz w:val="22"/>
          <w:szCs w:val="22"/>
          <w:lang w:val="en-US"/>
        </w:rPr>
        <w:t>they  took</w:t>
      </w:r>
      <w:proofErr w:type="gramEnd"/>
      <w:r>
        <w:rPr>
          <w:sz w:val="22"/>
          <w:szCs w:val="22"/>
          <w:lang w:val="en-US"/>
        </w:rPr>
        <w:t xml:space="preserve">  up </w:t>
      </w:r>
      <w:proofErr w:type="gramStart"/>
      <w:r>
        <w:rPr>
          <w:sz w:val="22"/>
          <w:szCs w:val="22"/>
          <w:lang w:val="en-US"/>
        </w:rPr>
        <w:t>arms  and</w:t>
      </w:r>
      <w:proofErr w:type="gramEnd"/>
      <w:r>
        <w:rPr>
          <w:sz w:val="22"/>
          <w:szCs w:val="22"/>
          <w:lang w:val="en-US"/>
        </w:rPr>
        <w:t xml:space="preserve">   </w:t>
      </w:r>
      <w:proofErr w:type="gramStart"/>
      <w:r>
        <w:rPr>
          <w:sz w:val="22"/>
          <w:szCs w:val="22"/>
          <w:lang w:val="en-US"/>
        </w:rPr>
        <w:t>attacked  one</w:t>
      </w:r>
      <w:proofErr w:type="gramEnd"/>
      <w:r>
        <w:rPr>
          <w:sz w:val="22"/>
          <w:szCs w:val="22"/>
          <w:lang w:val="en-US"/>
        </w:rPr>
        <w:t xml:space="preserve">  another, until </w:t>
      </w:r>
      <w:proofErr w:type="gramStart"/>
      <w:r>
        <w:rPr>
          <w:sz w:val="22"/>
          <w:szCs w:val="22"/>
          <w:lang w:val="en-US"/>
        </w:rPr>
        <w:t>Mehmed  Boyaji</w:t>
      </w:r>
      <w:proofErr w:type="gramEnd"/>
      <w:r>
        <w:rPr>
          <w:sz w:val="22"/>
          <w:szCs w:val="22"/>
          <w:lang w:val="en-US"/>
        </w:rPr>
        <w:t>-</w:t>
      </w:r>
      <w:proofErr w:type="spellStart"/>
      <w:r>
        <w:rPr>
          <w:sz w:val="22"/>
          <w:szCs w:val="22"/>
          <w:lang w:val="en-US"/>
        </w:rPr>
        <w:t>Oghlu</w:t>
      </w:r>
      <w:proofErr w:type="spellEnd"/>
      <w:r>
        <w:rPr>
          <w:sz w:val="22"/>
          <w:szCs w:val="22"/>
          <w:lang w:val="en-US"/>
        </w:rPr>
        <w:t xml:space="preserve"> </w:t>
      </w:r>
      <w:proofErr w:type="gramStart"/>
      <w:r>
        <w:rPr>
          <w:sz w:val="22"/>
          <w:szCs w:val="22"/>
          <w:lang w:val="en-US"/>
        </w:rPr>
        <w:t>got  the</w:t>
      </w:r>
      <w:proofErr w:type="gramEnd"/>
      <w:r>
        <w:rPr>
          <w:sz w:val="22"/>
          <w:szCs w:val="22"/>
          <w:lang w:val="en-US"/>
        </w:rPr>
        <w:t xml:space="preserve">  mastery </w:t>
      </w:r>
      <w:proofErr w:type="gramStart"/>
      <w:r>
        <w:rPr>
          <w:sz w:val="22"/>
          <w:szCs w:val="22"/>
          <w:lang w:val="en-US"/>
        </w:rPr>
        <w:t>over  them</w:t>
      </w:r>
      <w:proofErr w:type="gramEnd"/>
      <w:r>
        <w:rPr>
          <w:sz w:val="22"/>
          <w:szCs w:val="22"/>
          <w:lang w:val="en-US"/>
        </w:rPr>
        <w:t xml:space="preserve"> all, was </w:t>
      </w:r>
      <w:proofErr w:type="gramStart"/>
      <w:r>
        <w:rPr>
          <w:sz w:val="22"/>
          <w:szCs w:val="22"/>
          <w:lang w:val="en-US"/>
        </w:rPr>
        <w:t>proclaimed  leader</w:t>
      </w:r>
      <w:proofErr w:type="gramEnd"/>
      <w:r>
        <w:rPr>
          <w:sz w:val="22"/>
          <w:szCs w:val="22"/>
          <w:lang w:val="en-US"/>
        </w:rPr>
        <w:t xml:space="preserve">, and </w:t>
      </w:r>
      <w:proofErr w:type="gramStart"/>
      <w:r>
        <w:rPr>
          <w:sz w:val="22"/>
          <w:szCs w:val="22"/>
          <w:lang w:val="en-US"/>
        </w:rPr>
        <w:t>stood  out</w:t>
      </w:r>
      <w:proofErr w:type="gramEnd"/>
      <w:r>
        <w:rPr>
          <w:sz w:val="22"/>
          <w:szCs w:val="22"/>
          <w:lang w:val="en-US"/>
        </w:rPr>
        <w:t xml:space="preserve"> </w:t>
      </w:r>
      <w:proofErr w:type="gramStart"/>
      <w:r>
        <w:rPr>
          <w:sz w:val="22"/>
          <w:szCs w:val="22"/>
          <w:lang w:val="en-US"/>
        </w:rPr>
        <w:t>as  a</w:t>
      </w:r>
      <w:proofErr w:type="gramEnd"/>
      <w:r>
        <w:rPr>
          <w:sz w:val="22"/>
          <w:szCs w:val="22"/>
          <w:lang w:val="en-US"/>
        </w:rPr>
        <w:t xml:space="preserve"> rebel   </w:t>
      </w:r>
      <w:proofErr w:type="gramStart"/>
      <w:r>
        <w:rPr>
          <w:sz w:val="22"/>
          <w:szCs w:val="22"/>
          <w:lang w:val="en-US"/>
        </w:rPr>
        <w:t>for  seven</w:t>
      </w:r>
      <w:proofErr w:type="gramEnd"/>
      <w:r>
        <w:rPr>
          <w:sz w:val="22"/>
          <w:szCs w:val="22"/>
          <w:lang w:val="en-US"/>
        </w:rPr>
        <w:t xml:space="preserve"> years.</w:t>
      </w:r>
      <w:r w:rsidR="003737F8">
        <w:rPr>
          <w:rStyle w:val="ac"/>
          <w:sz w:val="22"/>
          <w:szCs w:val="22"/>
          <w:lang w:val="en-US"/>
        </w:rPr>
        <w:footnoteReference w:id="10"/>
      </w:r>
      <w:r w:rsidR="003737F8">
        <w:rPr>
          <w:sz w:val="22"/>
          <w:szCs w:val="22"/>
          <w:lang w:val="en-US"/>
        </w:rPr>
        <w:t xml:space="preserve"> </w:t>
      </w:r>
      <w:r w:rsidR="00BD365B">
        <w:rPr>
          <w:sz w:val="22"/>
          <w:szCs w:val="22"/>
          <w:lang w:val="en-US"/>
        </w:rPr>
        <w:t xml:space="preserve">   </w:t>
      </w:r>
    </w:p>
    <w:p w14:paraId="4346CF6C" w14:textId="77777777" w:rsidR="00DC49A7" w:rsidRPr="00B65B97" w:rsidRDefault="00DC49A7" w:rsidP="00E00828">
      <w:pPr>
        <w:ind w:left="283" w:right="283"/>
        <w:jc w:val="both"/>
        <w:rPr>
          <w:sz w:val="22"/>
          <w:szCs w:val="22"/>
          <w:lang w:val="en-US"/>
        </w:rPr>
      </w:pPr>
    </w:p>
    <w:p w14:paraId="0FFBE780" w14:textId="77777777" w:rsidR="00DC49A7" w:rsidRDefault="00DC49A7" w:rsidP="00DC49A7">
      <w:pPr>
        <w:ind w:left="283" w:right="283"/>
        <w:jc w:val="both"/>
        <w:rPr>
          <w:sz w:val="22"/>
          <w:szCs w:val="22"/>
          <w:lang w:val="en-US"/>
        </w:rPr>
      </w:pPr>
      <w:r w:rsidRPr="00E538EC">
        <w:rPr>
          <w:sz w:val="22"/>
          <w:szCs w:val="22"/>
          <w:lang w:val="en-US"/>
        </w:rPr>
        <w:t>[</w:t>
      </w:r>
      <w:proofErr w:type="gramStart"/>
      <w:r w:rsidRPr="00E538EC">
        <w:rPr>
          <w:sz w:val="22"/>
          <w:szCs w:val="22"/>
          <w:lang w:val="en-US"/>
        </w:rPr>
        <w:t>…]</w:t>
      </w:r>
      <w:r>
        <w:rPr>
          <w:sz w:val="22"/>
          <w:szCs w:val="22"/>
          <w:lang w:val="en-US"/>
        </w:rPr>
        <w:t>A</w:t>
      </w:r>
      <w:proofErr w:type="gramEnd"/>
      <w:r>
        <w:rPr>
          <w:sz w:val="22"/>
          <w:szCs w:val="22"/>
          <w:lang w:val="en-US"/>
        </w:rPr>
        <w:t xml:space="preserve"> </w:t>
      </w:r>
      <w:proofErr w:type="gramStart"/>
      <w:r>
        <w:rPr>
          <w:sz w:val="22"/>
          <w:szCs w:val="22"/>
          <w:lang w:val="en-US"/>
        </w:rPr>
        <w:t>century  later</w:t>
      </w:r>
      <w:proofErr w:type="gramEnd"/>
      <w:r>
        <w:rPr>
          <w:sz w:val="22"/>
          <w:szCs w:val="22"/>
          <w:lang w:val="en-US"/>
        </w:rPr>
        <w:t xml:space="preserve"> unrest </w:t>
      </w:r>
      <w:proofErr w:type="gramStart"/>
      <w:r>
        <w:rPr>
          <w:sz w:val="22"/>
          <w:szCs w:val="22"/>
          <w:lang w:val="en-US"/>
        </w:rPr>
        <w:t>and  discontent</w:t>
      </w:r>
      <w:proofErr w:type="gramEnd"/>
      <w:r>
        <w:rPr>
          <w:sz w:val="22"/>
          <w:szCs w:val="22"/>
          <w:lang w:val="en-US"/>
        </w:rPr>
        <w:t xml:space="preserve"> </w:t>
      </w:r>
      <w:proofErr w:type="gramStart"/>
      <w:r>
        <w:rPr>
          <w:sz w:val="22"/>
          <w:szCs w:val="22"/>
          <w:lang w:val="en-US"/>
        </w:rPr>
        <w:t>developed  in</w:t>
      </w:r>
      <w:proofErr w:type="gramEnd"/>
      <w:r>
        <w:rPr>
          <w:sz w:val="22"/>
          <w:szCs w:val="22"/>
          <w:lang w:val="en-US"/>
        </w:rPr>
        <w:t xml:space="preserve"> the island </w:t>
      </w:r>
      <w:proofErr w:type="gramStart"/>
      <w:r>
        <w:rPr>
          <w:sz w:val="22"/>
          <w:szCs w:val="22"/>
          <w:lang w:val="en-US"/>
        </w:rPr>
        <w:t>when  the</w:t>
      </w:r>
      <w:proofErr w:type="gramEnd"/>
      <w:r>
        <w:rPr>
          <w:sz w:val="22"/>
          <w:szCs w:val="22"/>
          <w:lang w:val="en-US"/>
        </w:rPr>
        <w:t xml:space="preserve">  bishops, </w:t>
      </w:r>
      <w:proofErr w:type="gramStart"/>
      <w:r>
        <w:rPr>
          <w:sz w:val="22"/>
          <w:szCs w:val="22"/>
          <w:lang w:val="en-US"/>
        </w:rPr>
        <w:t>with  newly</w:t>
      </w:r>
      <w:proofErr w:type="gramEnd"/>
      <w:r>
        <w:rPr>
          <w:sz w:val="22"/>
          <w:szCs w:val="22"/>
          <w:lang w:val="en-US"/>
        </w:rPr>
        <w:t xml:space="preserve">-recognized authority, pressed the </w:t>
      </w:r>
      <w:proofErr w:type="gramStart"/>
      <w:r>
        <w:rPr>
          <w:sz w:val="22"/>
          <w:szCs w:val="22"/>
          <w:lang w:val="en-US"/>
        </w:rPr>
        <w:t>administration  for</w:t>
      </w:r>
      <w:proofErr w:type="gramEnd"/>
      <w:r>
        <w:rPr>
          <w:sz w:val="22"/>
          <w:szCs w:val="22"/>
          <w:lang w:val="en-US"/>
        </w:rPr>
        <w:t xml:space="preserve"> a change in </w:t>
      </w:r>
      <w:proofErr w:type="gramStart"/>
      <w:r>
        <w:rPr>
          <w:sz w:val="22"/>
          <w:szCs w:val="22"/>
          <w:lang w:val="en-US"/>
        </w:rPr>
        <w:t>the  status</w:t>
      </w:r>
      <w:proofErr w:type="gramEnd"/>
      <w:r>
        <w:rPr>
          <w:sz w:val="22"/>
          <w:szCs w:val="22"/>
          <w:lang w:val="en-US"/>
        </w:rPr>
        <w:t xml:space="preserve">  of </w:t>
      </w:r>
      <w:proofErr w:type="gramStart"/>
      <w:r>
        <w:rPr>
          <w:sz w:val="22"/>
          <w:szCs w:val="22"/>
          <w:lang w:val="en-US"/>
        </w:rPr>
        <w:t>the  island</w:t>
      </w:r>
      <w:proofErr w:type="gramEnd"/>
      <w:r>
        <w:rPr>
          <w:sz w:val="22"/>
          <w:szCs w:val="22"/>
          <w:lang w:val="en-US"/>
        </w:rPr>
        <w:t xml:space="preserve">. The change came in 1670 </w:t>
      </w:r>
      <w:proofErr w:type="gramStart"/>
      <w:r>
        <w:rPr>
          <w:sz w:val="22"/>
          <w:szCs w:val="22"/>
          <w:lang w:val="en-US"/>
        </w:rPr>
        <w:t>and  reduced</w:t>
      </w:r>
      <w:proofErr w:type="gramEnd"/>
      <w:r>
        <w:rPr>
          <w:sz w:val="22"/>
          <w:szCs w:val="22"/>
          <w:lang w:val="en-US"/>
        </w:rPr>
        <w:t xml:space="preserve">  </w:t>
      </w:r>
      <w:proofErr w:type="gramStart"/>
      <w:r>
        <w:rPr>
          <w:sz w:val="22"/>
          <w:szCs w:val="22"/>
          <w:lang w:val="en-US"/>
        </w:rPr>
        <w:t>the  status</w:t>
      </w:r>
      <w:proofErr w:type="gramEnd"/>
      <w:r>
        <w:rPr>
          <w:sz w:val="22"/>
          <w:szCs w:val="22"/>
          <w:lang w:val="en-US"/>
        </w:rPr>
        <w:t xml:space="preserve"> of </w:t>
      </w:r>
      <w:proofErr w:type="gramStart"/>
      <w:r>
        <w:rPr>
          <w:sz w:val="22"/>
          <w:szCs w:val="22"/>
          <w:lang w:val="en-US"/>
        </w:rPr>
        <w:t>the  island</w:t>
      </w:r>
      <w:proofErr w:type="gramEnd"/>
      <w:r>
        <w:rPr>
          <w:sz w:val="22"/>
          <w:szCs w:val="22"/>
          <w:lang w:val="en-US"/>
        </w:rPr>
        <w:t xml:space="preserve"> </w:t>
      </w:r>
      <w:proofErr w:type="gramStart"/>
      <w:r>
        <w:rPr>
          <w:sz w:val="22"/>
          <w:szCs w:val="22"/>
          <w:lang w:val="en-US"/>
        </w:rPr>
        <w:t>by  placing</w:t>
      </w:r>
      <w:proofErr w:type="gramEnd"/>
      <w:r>
        <w:rPr>
          <w:sz w:val="22"/>
          <w:szCs w:val="22"/>
          <w:lang w:val="en-US"/>
        </w:rPr>
        <w:t xml:space="preserve">  in under the government of a Kapudan (Kaptan) Pasha or </w:t>
      </w:r>
      <w:proofErr w:type="spellStart"/>
      <w:r>
        <w:rPr>
          <w:sz w:val="22"/>
          <w:szCs w:val="22"/>
          <w:lang w:val="en-US"/>
        </w:rPr>
        <w:t>Admirallissimo</w:t>
      </w:r>
      <w:proofErr w:type="spellEnd"/>
      <w:r>
        <w:rPr>
          <w:sz w:val="22"/>
          <w:szCs w:val="22"/>
          <w:lang w:val="en-US"/>
        </w:rPr>
        <w:t xml:space="preserve">. </w:t>
      </w:r>
      <w:proofErr w:type="gramStart"/>
      <w:r>
        <w:rPr>
          <w:sz w:val="22"/>
          <w:szCs w:val="22"/>
          <w:lang w:val="en-US"/>
        </w:rPr>
        <w:t>Thus  Cyprus</w:t>
      </w:r>
      <w:proofErr w:type="gramEnd"/>
      <w:r>
        <w:rPr>
          <w:sz w:val="22"/>
          <w:szCs w:val="22"/>
          <w:lang w:val="en-US"/>
        </w:rPr>
        <w:t xml:space="preserve">  ceased to be a Pashalik (an </w:t>
      </w:r>
      <w:proofErr w:type="gramStart"/>
      <w:r>
        <w:rPr>
          <w:sz w:val="22"/>
          <w:szCs w:val="22"/>
          <w:lang w:val="en-US"/>
        </w:rPr>
        <w:t>independent  province</w:t>
      </w:r>
      <w:proofErr w:type="gramEnd"/>
      <w:r>
        <w:rPr>
          <w:sz w:val="22"/>
          <w:szCs w:val="22"/>
          <w:lang w:val="en-US"/>
        </w:rPr>
        <w:t xml:space="preserve">) and </w:t>
      </w:r>
      <w:proofErr w:type="gramStart"/>
      <w:r>
        <w:rPr>
          <w:sz w:val="22"/>
          <w:szCs w:val="22"/>
          <w:lang w:val="en-US"/>
        </w:rPr>
        <w:t>became  ruled</w:t>
      </w:r>
      <w:proofErr w:type="gramEnd"/>
      <w:r>
        <w:rPr>
          <w:sz w:val="22"/>
          <w:szCs w:val="22"/>
          <w:lang w:val="en-US"/>
        </w:rPr>
        <w:t xml:space="preserve"> </w:t>
      </w:r>
      <w:proofErr w:type="gramStart"/>
      <w:r>
        <w:rPr>
          <w:sz w:val="22"/>
          <w:szCs w:val="22"/>
          <w:lang w:val="en-US"/>
        </w:rPr>
        <w:t>by  the</w:t>
      </w:r>
      <w:proofErr w:type="gramEnd"/>
      <w:r>
        <w:rPr>
          <w:sz w:val="22"/>
          <w:szCs w:val="22"/>
          <w:lang w:val="en-US"/>
        </w:rPr>
        <w:t xml:space="preserve"> Kapudan Pasha   </w:t>
      </w:r>
      <w:proofErr w:type="gramStart"/>
      <w:r>
        <w:rPr>
          <w:sz w:val="22"/>
          <w:szCs w:val="22"/>
          <w:lang w:val="en-US"/>
        </w:rPr>
        <w:t>who  appointed</w:t>
      </w:r>
      <w:proofErr w:type="gramEnd"/>
      <w:r>
        <w:rPr>
          <w:sz w:val="22"/>
          <w:szCs w:val="22"/>
          <w:lang w:val="en-US"/>
        </w:rPr>
        <w:t xml:space="preserve">  a </w:t>
      </w:r>
      <w:proofErr w:type="gramStart"/>
      <w:r>
        <w:rPr>
          <w:sz w:val="22"/>
          <w:szCs w:val="22"/>
          <w:lang w:val="en-US"/>
        </w:rPr>
        <w:t>deputy  called</w:t>
      </w:r>
      <w:proofErr w:type="gramEnd"/>
      <w:r>
        <w:rPr>
          <w:sz w:val="22"/>
          <w:szCs w:val="22"/>
          <w:lang w:val="en-US"/>
        </w:rPr>
        <w:t xml:space="preserve">  </w:t>
      </w:r>
      <w:proofErr w:type="spellStart"/>
      <w:proofErr w:type="gramStart"/>
      <w:r>
        <w:rPr>
          <w:sz w:val="22"/>
          <w:szCs w:val="22"/>
          <w:lang w:val="en-US"/>
        </w:rPr>
        <w:t>Musellim</w:t>
      </w:r>
      <w:proofErr w:type="spellEnd"/>
      <w:r>
        <w:rPr>
          <w:sz w:val="22"/>
          <w:szCs w:val="22"/>
          <w:lang w:val="en-US"/>
        </w:rPr>
        <w:t xml:space="preserve">  to</w:t>
      </w:r>
      <w:proofErr w:type="gramEnd"/>
      <w:r>
        <w:rPr>
          <w:sz w:val="22"/>
          <w:szCs w:val="22"/>
          <w:lang w:val="en-US"/>
        </w:rPr>
        <w:t xml:space="preserve"> administer </w:t>
      </w:r>
      <w:proofErr w:type="gramStart"/>
      <w:r>
        <w:rPr>
          <w:sz w:val="22"/>
          <w:szCs w:val="22"/>
          <w:lang w:val="en-US"/>
        </w:rPr>
        <w:t>it  on</w:t>
      </w:r>
      <w:proofErr w:type="gramEnd"/>
      <w:r>
        <w:rPr>
          <w:sz w:val="22"/>
          <w:szCs w:val="22"/>
          <w:lang w:val="en-US"/>
        </w:rPr>
        <w:t xml:space="preserve"> </w:t>
      </w:r>
      <w:proofErr w:type="gramStart"/>
      <w:r>
        <w:rPr>
          <w:sz w:val="22"/>
          <w:szCs w:val="22"/>
          <w:lang w:val="en-US"/>
        </w:rPr>
        <w:t>his  behalf</w:t>
      </w:r>
      <w:proofErr w:type="gramEnd"/>
      <w:r>
        <w:rPr>
          <w:sz w:val="22"/>
          <w:szCs w:val="22"/>
          <w:lang w:val="en-US"/>
        </w:rPr>
        <w:t xml:space="preserve">. </w:t>
      </w:r>
      <w:proofErr w:type="gramStart"/>
      <w:r>
        <w:rPr>
          <w:sz w:val="22"/>
          <w:szCs w:val="22"/>
          <w:lang w:val="en-US"/>
        </w:rPr>
        <w:t>The  Islands</w:t>
      </w:r>
      <w:proofErr w:type="gramEnd"/>
      <w:r>
        <w:rPr>
          <w:sz w:val="22"/>
          <w:szCs w:val="22"/>
          <w:lang w:val="en-US"/>
        </w:rPr>
        <w:t xml:space="preserve">  of the Archipelago were under </w:t>
      </w:r>
      <w:proofErr w:type="gramStart"/>
      <w:r>
        <w:rPr>
          <w:sz w:val="22"/>
          <w:szCs w:val="22"/>
          <w:lang w:val="en-US"/>
        </w:rPr>
        <w:t>Kapudan  Pasha’s</w:t>
      </w:r>
      <w:proofErr w:type="gramEnd"/>
      <w:r>
        <w:rPr>
          <w:sz w:val="22"/>
          <w:szCs w:val="22"/>
          <w:lang w:val="en-US"/>
        </w:rPr>
        <w:t xml:space="preserve">  administration. </w:t>
      </w:r>
      <w:proofErr w:type="gramStart"/>
      <w:r>
        <w:rPr>
          <w:sz w:val="22"/>
          <w:szCs w:val="22"/>
          <w:lang w:val="en-US"/>
        </w:rPr>
        <w:t>The  new</w:t>
      </w:r>
      <w:proofErr w:type="gramEnd"/>
      <w:r>
        <w:rPr>
          <w:sz w:val="22"/>
          <w:szCs w:val="22"/>
          <w:lang w:val="en-US"/>
        </w:rPr>
        <w:t xml:space="preserve">  ruler of </w:t>
      </w:r>
      <w:proofErr w:type="gramStart"/>
      <w:r>
        <w:rPr>
          <w:sz w:val="22"/>
          <w:szCs w:val="22"/>
          <w:lang w:val="en-US"/>
        </w:rPr>
        <w:t>the  island</w:t>
      </w:r>
      <w:proofErr w:type="gramEnd"/>
      <w:r>
        <w:rPr>
          <w:sz w:val="22"/>
          <w:szCs w:val="22"/>
          <w:lang w:val="en-US"/>
        </w:rPr>
        <w:t xml:space="preserve">, the </w:t>
      </w:r>
      <w:proofErr w:type="spellStart"/>
      <w:r>
        <w:rPr>
          <w:sz w:val="22"/>
          <w:szCs w:val="22"/>
          <w:lang w:val="en-US"/>
        </w:rPr>
        <w:t>Musellim</w:t>
      </w:r>
      <w:proofErr w:type="spellEnd"/>
      <w:r>
        <w:rPr>
          <w:sz w:val="22"/>
          <w:szCs w:val="22"/>
          <w:lang w:val="en-US"/>
        </w:rPr>
        <w:t xml:space="preserve">, </w:t>
      </w:r>
      <w:proofErr w:type="gramStart"/>
      <w:r>
        <w:rPr>
          <w:sz w:val="22"/>
          <w:szCs w:val="22"/>
          <w:lang w:val="en-US"/>
        </w:rPr>
        <w:t>received  a</w:t>
      </w:r>
      <w:proofErr w:type="gramEnd"/>
      <w:r>
        <w:rPr>
          <w:sz w:val="22"/>
          <w:szCs w:val="22"/>
          <w:lang w:val="en-US"/>
        </w:rPr>
        <w:t xml:space="preserve"> </w:t>
      </w:r>
      <w:proofErr w:type="gramStart"/>
      <w:r>
        <w:rPr>
          <w:sz w:val="22"/>
          <w:szCs w:val="22"/>
          <w:lang w:val="en-US"/>
        </w:rPr>
        <w:t>fixed  salary</w:t>
      </w:r>
      <w:proofErr w:type="gramEnd"/>
      <w:r>
        <w:rPr>
          <w:sz w:val="22"/>
          <w:szCs w:val="22"/>
          <w:lang w:val="en-US"/>
        </w:rPr>
        <w:t>.</w:t>
      </w:r>
    </w:p>
    <w:p w14:paraId="4DECE135" w14:textId="77777777" w:rsidR="00DC49A7" w:rsidRDefault="00DC49A7" w:rsidP="00DC49A7">
      <w:pPr>
        <w:ind w:left="283" w:right="283"/>
        <w:jc w:val="both"/>
        <w:rPr>
          <w:sz w:val="22"/>
          <w:szCs w:val="22"/>
          <w:lang w:val="en-US"/>
        </w:rPr>
      </w:pPr>
      <w:r>
        <w:rPr>
          <w:sz w:val="22"/>
          <w:szCs w:val="22"/>
          <w:lang w:val="en-US"/>
        </w:rPr>
        <w:t xml:space="preserve">The </w:t>
      </w:r>
      <w:proofErr w:type="spellStart"/>
      <w:r>
        <w:rPr>
          <w:sz w:val="22"/>
          <w:szCs w:val="22"/>
          <w:lang w:val="en-US"/>
        </w:rPr>
        <w:t>kharaj</w:t>
      </w:r>
      <w:proofErr w:type="spellEnd"/>
      <w:r>
        <w:rPr>
          <w:sz w:val="22"/>
          <w:szCs w:val="22"/>
          <w:lang w:val="en-US"/>
        </w:rPr>
        <w:t xml:space="preserve"> (excise duty) </w:t>
      </w:r>
      <w:proofErr w:type="gramStart"/>
      <w:r>
        <w:rPr>
          <w:sz w:val="22"/>
          <w:szCs w:val="22"/>
          <w:lang w:val="en-US"/>
        </w:rPr>
        <w:t>due  from</w:t>
      </w:r>
      <w:proofErr w:type="gramEnd"/>
      <w:r>
        <w:rPr>
          <w:sz w:val="22"/>
          <w:szCs w:val="22"/>
          <w:lang w:val="en-US"/>
        </w:rPr>
        <w:t xml:space="preserve">  ports was </w:t>
      </w:r>
      <w:proofErr w:type="gramStart"/>
      <w:r>
        <w:rPr>
          <w:sz w:val="22"/>
          <w:szCs w:val="22"/>
          <w:lang w:val="en-US"/>
        </w:rPr>
        <w:t>collected  by</w:t>
      </w:r>
      <w:proofErr w:type="gramEnd"/>
      <w:r>
        <w:rPr>
          <w:sz w:val="22"/>
          <w:szCs w:val="22"/>
          <w:lang w:val="en-US"/>
        </w:rPr>
        <w:t xml:space="preserve">  a </w:t>
      </w:r>
      <w:proofErr w:type="spellStart"/>
      <w:r>
        <w:rPr>
          <w:sz w:val="22"/>
          <w:szCs w:val="22"/>
          <w:lang w:val="en-US"/>
        </w:rPr>
        <w:t>Kharajci</w:t>
      </w:r>
      <w:proofErr w:type="spellEnd"/>
      <w:r>
        <w:rPr>
          <w:sz w:val="22"/>
          <w:szCs w:val="22"/>
          <w:lang w:val="en-US"/>
        </w:rPr>
        <w:t xml:space="preserve"> </w:t>
      </w:r>
      <w:proofErr w:type="gramStart"/>
      <w:r>
        <w:rPr>
          <w:sz w:val="22"/>
          <w:szCs w:val="22"/>
          <w:lang w:val="en-US"/>
        </w:rPr>
        <w:t>sent  directly</w:t>
      </w:r>
      <w:proofErr w:type="gramEnd"/>
      <w:r>
        <w:rPr>
          <w:sz w:val="22"/>
          <w:szCs w:val="22"/>
          <w:lang w:val="en-US"/>
        </w:rPr>
        <w:t xml:space="preserve">  </w:t>
      </w:r>
      <w:proofErr w:type="gramStart"/>
      <w:r>
        <w:rPr>
          <w:sz w:val="22"/>
          <w:szCs w:val="22"/>
          <w:lang w:val="en-US"/>
        </w:rPr>
        <w:t>from  Istanbul</w:t>
      </w:r>
      <w:proofErr w:type="gramEnd"/>
      <w:r>
        <w:rPr>
          <w:sz w:val="22"/>
          <w:szCs w:val="22"/>
          <w:lang w:val="en-US"/>
        </w:rPr>
        <w:t xml:space="preserve">, the </w:t>
      </w:r>
      <w:proofErr w:type="gramStart"/>
      <w:r>
        <w:rPr>
          <w:sz w:val="22"/>
          <w:szCs w:val="22"/>
          <w:lang w:val="en-US"/>
        </w:rPr>
        <w:t>Turkish  capital</w:t>
      </w:r>
      <w:proofErr w:type="gramEnd"/>
      <w:r>
        <w:rPr>
          <w:sz w:val="22"/>
          <w:szCs w:val="22"/>
          <w:lang w:val="en-US"/>
        </w:rPr>
        <w:t xml:space="preserve">. </w:t>
      </w:r>
      <w:proofErr w:type="gramStart"/>
      <w:r>
        <w:rPr>
          <w:sz w:val="22"/>
          <w:szCs w:val="22"/>
          <w:lang w:val="en-US"/>
        </w:rPr>
        <w:t>However,  the</w:t>
      </w:r>
      <w:proofErr w:type="gramEnd"/>
      <w:r>
        <w:rPr>
          <w:sz w:val="22"/>
          <w:szCs w:val="22"/>
          <w:lang w:val="en-US"/>
        </w:rPr>
        <w:t xml:space="preserve">  overall financial administration was </w:t>
      </w:r>
      <w:proofErr w:type="gramStart"/>
      <w:r>
        <w:rPr>
          <w:sz w:val="22"/>
          <w:szCs w:val="22"/>
          <w:lang w:val="en-US"/>
        </w:rPr>
        <w:t>controlled  by</w:t>
      </w:r>
      <w:proofErr w:type="gramEnd"/>
      <w:r>
        <w:rPr>
          <w:sz w:val="22"/>
          <w:szCs w:val="22"/>
          <w:lang w:val="en-US"/>
        </w:rPr>
        <w:t xml:space="preserve"> Aghas (</w:t>
      </w:r>
      <w:proofErr w:type="gramStart"/>
      <w:r>
        <w:rPr>
          <w:sz w:val="22"/>
          <w:szCs w:val="22"/>
          <w:lang w:val="tr-TR"/>
        </w:rPr>
        <w:t>Ağa</w:t>
      </w:r>
      <w:r>
        <w:rPr>
          <w:sz w:val="22"/>
          <w:szCs w:val="22"/>
          <w:lang w:val="en-US"/>
        </w:rPr>
        <w:t>)  as</w:t>
      </w:r>
      <w:proofErr w:type="gramEnd"/>
      <w:r>
        <w:rPr>
          <w:sz w:val="22"/>
          <w:szCs w:val="22"/>
          <w:lang w:val="en-US"/>
        </w:rPr>
        <w:t xml:space="preserve"> </w:t>
      </w:r>
      <w:proofErr w:type="gramStart"/>
      <w:r>
        <w:rPr>
          <w:sz w:val="22"/>
          <w:szCs w:val="22"/>
          <w:lang w:val="en-US"/>
        </w:rPr>
        <w:t>it  was</w:t>
      </w:r>
      <w:proofErr w:type="gramEnd"/>
      <w:r>
        <w:rPr>
          <w:sz w:val="22"/>
          <w:szCs w:val="22"/>
          <w:lang w:val="en-US"/>
        </w:rPr>
        <w:t xml:space="preserve"> </w:t>
      </w:r>
      <w:proofErr w:type="gramStart"/>
      <w:r>
        <w:rPr>
          <w:sz w:val="22"/>
          <w:szCs w:val="22"/>
          <w:lang w:val="en-US"/>
        </w:rPr>
        <w:t>they  who</w:t>
      </w:r>
      <w:proofErr w:type="gramEnd"/>
      <w:r>
        <w:rPr>
          <w:sz w:val="22"/>
          <w:szCs w:val="22"/>
          <w:lang w:val="en-US"/>
        </w:rPr>
        <w:t xml:space="preserve">  </w:t>
      </w:r>
      <w:proofErr w:type="gramStart"/>
      <w:r>
        <w:rPr>
          <w:sz w:val="22"/>
          <w:szCs w:val="22"/>
          <w:lang w:val="en-US"/>
        </w:rPr>
        <w:t>collected  other</w:t>
      </w:r>
      <w:proofErr w:type="gramEnd"/>
      <w:r>
        <w:rPr>
          <w:sz w:val="22"/>
          <w:szCs w:val="22"/>
          <w:lang w:val="en-US"/>
        </w:rPr>
        <w:t xml:space="preserve"> taxes. Rivalry </w:t>
      </w:r>
      <w:proofErr w:type="gramStart"/>
      <w:r>
        <w:rPr>
          <w:sz w:val="22"/>
          <w:szCs w:val="22"/>
          <w:lang w:val="en-US"/>
        </w:rPr>
        <w:t xml:space="preserve">between  </w:t>
      </w:r>
      <w:r>
        <w:rPr>
          <w:sz w:val="22"/>
          <w:szCs w:val="22"/>
          <w:lang w:val="en-US"/>
        </w:rPr>
        <w:lastRenderedPageBreak/>
        <w:t>the</w:t>
      </w:r>
      <w:proofErr w:type="gramEnd"/>
      <w:r>
        <w:rPr>
          <w:sz w:val="22"/>
          <w:szCs w:val="22"/>
          <w:lang w:val="en-US"/>
        </w:rPr>
        <w:t xml:space="preserve"> Aghas reached a </w:t>
      </w:r>
      <w:proofErr w:type="gramStart"/>
      <w:r>
        <w:rPr>
          <w:sz w:val="22"/>
          <w:szCs w:val="22"/>
          <w:lang w:val="en-US"/>
        </w:rPr>
        <w:t>crisis  point</w:t>
      </w:r>
      <w:proofErr w:type="gramEnd"/>
      <w:r>
        <w:rPr>
          <w:sz w:val="22"/>
          <w:szCs w:val="22"/>
          <w:lang w:val="en-US"/>
        </w:rPr>
        <w:t xml:space="preserve">  in </w:t>
      </w:r>
      <w:proofErr w:type="gramStart"/>
      <w:r>
        <w:rPr>
          <w:sz w:val="22"/>
          <w:szCs w:val="22"/>
          <w:lang w:val="en-US"/>
        </w:rPr>
        <w:t>the  1680</w:t>
      </w:r>
      <w:proofErr w:type="gramEnd"/>
      <w:r>
        <w:rPr>
          <w:sz w:val="22"/>
          <w:szCs w:val="22"/>
          <w:lang w:val="en-US"/>
        </w:rPr>
        <w:t xml:space="preserve">s </w:t>
      </w:r>
      <w:proofErr w:type="gramStart"/>
      <w:r>
        <w:rPr>
          <w:sz w:val="22"/>
          <w:szCs w:val="22"/>
          <w:lang w:val="en-US"/>
        </w:rPr>
        <w:t>when  the</w:t>
      </w:r>
      <w:proofErr w:type="gramEnd"/>
      <w:r>
        <w:rPr>
          <w:sz w:val="22"/>
          <w:szCs w:val="22"/>
          <w:lang w:val="en-US"/>
        </w:rPr>
        <w:t xml:space="preserve">  </w:t>
      </w:r>
      <w:proofErr w:type="gramStart"/>
      <w:r>
        <w:rPr>
          <w:sz w:val="22"/>
          <w:szCs w:val="22"/>
          <w:lang w:val="en-US"/>
        </w:rPr>
        <w:t>revolt  of</w:t>
      </w:r>
      <w:proofErr w:type="gramEnd"/>
      <w:r>
        <w:rPr>
          <w:sz w:val="22"/>
          <w:szCs w:val="22"/>
          <w:lang w:val="en-US"/>
        </w:rPr>
        <w:t xml:space="preserve">  one </w:t>
      </w:r>
      <w:proofErr w:type="gramStart"/>
      <w:r>
        <w:rPr>
          <w:sz w:val="22"/>
          <w:szCs w:val="22"/>
          <w:lang w:val="en-US"/>
        </w:rPr>
        <w:t>of  them</w:t>
      </w:r>
      <w:proofErr w:type="gramEnd"/>
      <w:r>
        <w:rPr>
          <w:sz w:val="22"/>
          <w:szCs w:val="22"/>
          <w:lang w:val="en-US"/>
        </w:rPr>
        <w:t>, Mehmet Agha Boyajioglou (Mehmet A</w:t>
      </w:r>
      <w:r>
        <w:rPr>
          <w:sz w:val="22"/>
          <w:szCs w:val="22"/>
          <w:lang w:val="tr-TR"/>
        </w:rPr>
        <w:t>ğa Boyacıoğlu</w:t>
      </w:r>
      <w:r>
        <w:rPr>
          <w:sz w:val="22"/>
          <w:szCs w:val="22"/>
          <w:lang w:val="en-US"/>
        </w:rPr>
        <w:t xml:space="preserve">), created </w:t>
      </w:r>
      <w:proofErr w:type="gramStart"/>
      <w:r>
        <w:rPr>
          <w:sz w:val="22"/>
          <w:szCs w:val="22"/>
          <w:lang w:val="en-US"/>
        </w:rPr>
        <w:t>chaos  and</w:t>
      </w:r>
      <w:proofErr w:type="gramEnd"/>
      <w:r>
        <w:rPr>
          <w:sz w:val="22"/>
          <w:szCs w:val="22"/>
          <w:lang w:val="en-US"/>
        </w:rPr>
        <w:t xml:space="preserve">  </w:t>
      </w:r>
      <w:proofErr w:type="gramStart"/>
      <w:r>
        <w:rPr>
          <w:sz w:val="22"/>
          <w:szCs w:val="22"/>
          <w:lang w:val="en-US"/>
        </w:rPr>
        <w:t>civil  strife</w:t>
      </w:r>
      <w:proofErr w:type="gramEnd"/>
      <w:r>
        <w:rPr>
          <w:sz w:val="22"/>
          <w:szCs w:val="22"/>
          <w:lang w:val="en-US"/>
        </w:rPr>
        <w:t xml:space="preserve">  </w:t>
      </w:r>
      <w:proofErr w:type="gramStart"/>
      <w:r>
        <w:rPr>
          <w:sz w:val="22"/>
          <w:szCs w:val="22"/>
          <w:lang w:val="en-US"/>
        </w:rPr>
        <w:t>which  took</w:t>
      </w:r>
      <w:proofErr w:type="gramEnd"/>
      <w:r>
        <w:rPr>
          <w:sz w:val="22"/>
          <w:szCs w:val="22"/>
          <w:lang w:val="en-US"/>
        </w:rPr>
        <w:t xml:space="preserve">  years to control.</w:t>
      </w:r>
      <w:r>
        <w:rPr>
          <w:rStyle w:val="ac"/>
          <w:sz w:val="22"/>
          <w:szCs w:val="22"/>
          <w:lang w:val="el-GR"/>
        </w:rPr>
        <w:footnoteReference w:id="11"/>
      </w:r>
      <w:r>
        <w:rPr>
          <w:sz w:val="22"/>
          <w:szCs w:val="22"/>
          <w:lang w:val="en-US"/>
        </w:rPr>
        <w:t xml:space="preserve"> </w:t>
      </w:r>
    </w:p>
    <w:p w14:paraId="45E59498" w14:textId="77777777" w:rsidR="00DD4B68" w:rsidRPr="00A17034" w:rsidRDefault="00DD4B68" w:rsidP="00A71BB3">
      <w:pPr>
        <w:jc w:val="both"/>
        <w:rPr>
          <w:b/>
          <w:bCs/>
          <w:sz w:val="22"/>
          <w:szCs w:val="22"/>
          <w:lang w:val="en-US"/>
        </w:rPr>
      </w:pPr>
    </w:p>
    <w:p w14:paraId="351ABD8D" w14:textId="6BA8CDA1" w:rsidR="00A71BB3" w:rsidRPr="00AE4106" w:rsidRDefault="00A71BB3" w:rsidP="00A71BB3">
      <w:pPr>
        <w:jc w:val="both"/>
        <w:rPr>
          <w:b/>
          <w:bCs/>
          <w:sz w:val="22"/>
          <w:szCs w:val="22"/>
          <w:lang w:val="el-GR"/>
        </w:rPr>
      </w:pPr>
      <w:r w:rsidRPr="00392528">
        <w:rPr>
          <w:b/>
          <w:bCs/>
          <w:sz w:val="22"/>
          <w:szCs w:val="22"/>
          <w:lang w:val="el-GR"/>
        </w:rPr>
        <w:t>4.1</w:t>
      </w:r>
      <w:bookmarkEnd w:id="0"/>
      <w:r w:rsidRPr="00392528">
        <w:rPr>
          <w:b/>
          <w:bCs/>
          <w:sz w:val="22"/>
          <w:szCs w:val="22"/>
          <w:lang w:val="el-GR"/>
        </w:rPr>
        <w:t>703-1785 :  Υπό  τη δικαιοδοσία  του  Μεγάλου  Βεζίρη</w:t>
      </w:r>
    </w:p>
    <w:p w14:paraId="21D9FBCA" w14:textId="77777777" w:rsidR="008E7031" w:rsidRPr="00AE4106" w:rsidRDefault="008E7031" w:rsidP="00A71BB3">
      <w:pPr>
        <w:jc w:val="both"/>
        <w:rPr>
          <w:b/>
          <w:bCs/>
          <w:sz w:val="22"/>
          <w:szCs w:val="22"/>
          <w:lang w:val="el-GR"/>
        </w:rPr>
      </w:pPr>
    </w:p>
    <w:p w14:paraId="2478F8CA" w14:textId="58A830E0" w:rsidR="008E7031" w:rsidRDefault="008E7031" w:rsidP="008E7031">
      <w:pPr>
        <w:ind w:left="283" w:right="283"/>
        <w:jc w:val="both"/>
        <w:rPr>
          <w:sz w:val="22"/>
          <w:szCs w:val="22"/>
          <w:lang w:val="en-US"/>
        </w:rPr>
      </w:pPr>
      <w:r w:rsidRPr="008E7031">
        <w:rPr>
          <w:sz w:val="22"/>
          <w:szCs w:val="22"/>
          <w:lang w:val="en-US"/>
        </w:rPr>
        <w:t>[…]</w:t>
      </w:r>
      <w:r w:rsidR="00977B02">
        <w:rPr>
          <w:sz w:val="22"/>
          <w:szCs w:val="22"/>
          <w:lang w:val="en-US"/>
        </w:rPr>
        <w:t xml:space="preserve">Now  that this  rebel  his  followers were destroyed, the Porte  </w:t>
      </w:r>
      <w:proofErr w:type="spellStart"/>
      <w:r w:rsidR="00977B02">
        <w:rPr>
          <w:sz w:val="22"/>
          <w:szCs w:val="22"/>
          <w:lang w:val="en-US"/>
        </w:rPr>
        <w:t>appers</w:t>
      </w:r>
      <w:proofErr w:type="spellEnd"/>
      <w:r w:rsidR="00977B02">
        <w:rPr>
          <w:sz w:val="22"/>
          <w:szCs w:val="22"/>
          <w:lang w:val="en-US"/>
        </w:rPr>
        <w:t xml:space="preserve">  this  date to  have  constituted  the  island  a government  under  the Vazir, taking  away  the  administration  thereof  from  the </w:t>
      </w:r>
      <w:proofErr w:type="spellStart"/>
      <w:r w:rsidR="00977B02">
        <w:rPr>
          <w:sz w:val="22"/>
          <w:szCs w:val="22"/>
          <w:lang w:val="en-US"/>
        </w:rPr>
        <w:t>Qapudan</w:t>
      </w:r>
      <w:proofErr w:type="spellEnd"/>
      <w:r w:rsidR="00977B02">
        <w:rPr>
          <w:sz w:val="22"/>
          <w:szCs w:val="22"/>
          <w:lang w:val="en-US"/>
        </w:rPr>
        <w:t xml:space="preserve"> Pasha, and a governor  or  </w:t>
      </w:r>
      <w:proofErr w:type="spellStart"/>
      <w:r w:rsidR="00977B02">
        <w:rPr>
          <w:sz w:val="22"/>
          <w:szCs w:val="22"/>
          <w:lang w:val="en-US"/>
        </w:rPr>
        <w:t>muhassil</w:t>
      </w:r>
      <w:proofErr w:type="spellEnd"/>
      <w:r w:rsidR="00977B02">
        <w:rPr>
          <w:sz w:val="22"/>
          <w:szCs w:val="22"/>
          <w:lang w:val="en-US"/>
        </w:rPr>
        <w:t xml:space="preserve">  was now  sent  by  the Vazir  for  the  time  being.[…]</w:t>
      </w:r>
      <w:r w:rsidR="00567872">
        <w:rPr>
          <w:sz w:val="22"/>
          <w:szCs w:val="22"/>
          <w:lang w:val="en-US"/>
        </w:rPr>
        <w:t xml:space="preserve">The  </w:t>
      </w:r>
      <w:proofErr w:type="spellStart"/>
      <w:r w:rsidR="00567872">
        <w:rPr>
          <w:sz w:val="22"/>
          <w:szCs w:val="22"/>
          <w:lang w:val="en-US"/>
        </w:rPr>
        <w:t>Qapitan</w:t>
      </w:r>
      <w:proofErr w:type="spellEnd"/>
      <w:r w:rsidR="00567872">
        <w:rPr>
          <w:sz w:val="22"/>
          <w:szCs w:val="22"/>
          <w:lang w:val="en-US"/>
        </w:rPr>
        <w:t xml:space="preserve">  Pasha’a  regime  was,  however, short-lived, in  1702 (pace </w:t>
      </w:r>
      <w:proofErr w:type="spellStart"/>
      <w:r w:rsidR="00567872">
        <w:rPr>
          <w:sz w:val="22"/>
          <w:szCs w:val="22"/>
          <w:lang w:val="en-US"/>
        </w:rPr>
        <w:t>Kyprianos</w:t>
      </w:r>
      <w:proofErr w:type="spellEnd"/>
      <w:r w:rsidR="00567872">
        <w:rPr>
          <w:sz w:val="22"/>
          <w:szCs w:val="22"/>
          <w:lang w:val="en-US"/>
        </w:rPr>
        <w:t xml:space="preserve">) the   island reverted to the  Grand  Vizier, but  this   time in the  shape  of  a </w:t>
      </w:r>
      <w:proofErr w:type="spellStart"/>
      <w:r w:rsidR="00567872">
        <w:rPr>
          <w:sz w:val="22"/>
          <w:szCs w:val="22"/>
          <w:lang w:val="en-US"/>
        </w:rPr>
        <w:t>Khass</w:t>
      </w:r>
      <w:proofErr w:type="spellEnd"/>
      <w:r w:rsidR="00567872">
        <w:rPr>
          <w:sz w:val="22"/>
          <w:szCs w:val="22"/>
          <w:lang w:val="en-US"/>
        </w:rPr>
        <w:t xml:space="preserve">, or  personal  fief. </w:t>
      </w:r>
      <w:proofErr w:type="gramStart"/>
      <w:r w:rsidR="00567872">
        <w:rPr>
          <w:sz w:val="22"/>
          <w:szCs w:val="22"/>
          <w:lang w:val="en-US"/>
        </w:rPr>
        <w:t>This  meant</w:t>
      </w:r>
      <w:proofErr w:type="gramEnd"/>
      <w:r w:rsidR="00567872">
        <w:rPr>
          <w:sz w:val="22"/>
          <w:szCs w:val="22"/>
          <w:lang w:val="en-US"/>
        </w:rPr>
        <w:t xml:space="preserve">  </w:t>
      </w:r>
      <w:proofErr w:type="gramStart"/>
      <w:r w:rsidR="00567872">
        <w:rPr>
          <w:sz w:val="22"/>
          <w:szCs w:val="22"/>
          <w:lang w:val="en-US"/>
        </w:rPr>
        <w:t>that  the</w:t>
      </w:r>
      <w:proofErr w:type="gramEnd"/>
      <w:r w:rsidR="00567872">
        <w:rPr>
          <w:sz w:val="22"/>
          <w:szCs w:val="22"/>
          <w:lang w:val="en-US"/>
        </w:rPr>
        <w:t xml:space="preserve"> Grand Viziers </w:t>
      </w:r>
      <w:proofErr w:type="gramStart"/>
      <w:r w:rsidR="00567872">
        <w:rPr>
          <w:sz w:val="22"/>
          <w:szCs w:val="22"/>
          <w:lang w:val="en-US"/>
        </w:rPr>
        <w:t>now  regarded</w:t>
      </w:r>
      <w:proofErr w:type="gramEnd"/>
      <w:r w:rsidR="00567872">
        <w:rPr>
          <w:sz w:val="22"/>
          <w:szCs w:val="22"/>
          <w:lang w:val="en-US"/>
        </w:rPr>
        <w:t xml:space="preserve"> </w:t>
      </w:r>
      <w:proofErr w:type="gramStart"/>
      <w:r w:rsidR="00567872">
        <w:rPr>
          <w:sz w:val="22"/>
          <w:szCs w:val="22"/>
          <w:lang w:val="en-US"/>
        </w:rPr>
        <w:t>the  island</w:t>
      </w:r>
      <w:proofErr w:type="gramEnd"/>
      <w:r w:rsidR="00567872">
        <w:rPr>
          <w:sz w:val="22"/>
          <w:szCs w:val="22"/>
          <w:lang w:val="en-US"/>
        </w:rPr>
        <w:t xml:space="preserve">  as </w:t>
      </w:r>
      <w:proofErr w:type="gramStart"/>
      <w:r w:rsidR="00567872">
        <w:rPr>
          <w:sz w:val="22"/>
          <w:szCs w:val="22"/>
          <w:lang w:val="en-US"/>
        </w:rPr>
        <w:t>a  private</w:t>
      </w:r>
      <w:proofErr w:type="gramEnd"/>
      <w:r w:rsidR="00567872">
        <w:rPr>
          <w:sz w:val="22"/>
          <w:szCs w:val="22"/>
          <w:lang w:val="en-US"/>
        </w:rPr>
        <w:t xml:space="preserve">  </w:t>
      </w:r>
      <w:proofErr w:type="gramStart"/>
      <w:r w:rsidR="00567872">
        <w:rPr>
          <w:sz w:val="22"/>
          <w:szCs w:val="22"/>
          <w:lang w:val="en-US"/>
        </w:rPr>
        <w:t>investment  rather</w:t>
      </w:r>
      <w:proofErr w:type="gramEnd"/>
      <w:r w:rsidR="00567872">
        <w:rPr>
          <w:sz w:val="22"/>
          <w:szCs w:val="22"/>
          <w:lang w:val="en-US"/>
        </w:rPr>
        <w:t xml:space="preserve"> than as o </w:t>
      </w:r>
      <w:proofErr w:type="gramStart"/>
      <w:r w:rsidR="00567872">
        <w:rPr>
          <w:sz w:val="22"/>
          <w:szCs w:val="22"/>
          <w:lang w:val="en-US"/>
        </w:rPr>
        <w:t>province  of</w:t>
      </w:r>
      <w:proofErr w:type="gramEnd"/>
      <w:r w:rsidR="00567872">
        <w:rPr>
          <w:sz w:val="22"/>
          <w:szCs w:val="22"/>
          <w:lang w:val="en-US"/>
        </w:rPr>
        <w:t xml:space="preserve"> </w:t>
      </w:r>
      <w:proofErr w:type="gramStart"/>
      <w:r w:rsidR="00567872">
        <w:rPr>
          <w:sz w:val="22"/>
          <w:szCs w:val="22"/>
          <w:lang w:val="en-US"/>
        </w:rPr>
        <w:t>the  Ottoman</w:t>
      </w:r>
      <w:proofErr w:type="gramEnd"/>
      <w:r w:rsidR="00567872">
        <w:rPr>
          <w:sz w:val="22"/>
          <w:szCs w:val="22"/>
          <w:lang w:val="en-US"/>
        </w:rPr>
        <w:t xml:space="preserve">  Empire, </w:t>
      </w:r>
      <w:proofErr w:type="gramStart"/>
      <w:r w:rsidR="00567872">
        <w:rPr>
          <w:sz w:val="22"/>
          <w:szCs w:val="22"/>
          <w:lang w:val="en-US"/>
        </w:rPr>
        <w:t>henceforth  they</w:t>
      </w:r>
      <w:proofErr w:type="gramEnd"/>
      <w:r w:rsidR="00567872">
        <w:rPr>
          <w:sz w:val="22"/>
          <w:szCs w:val="22"/>
          <w:lang w:val="en-US"/>
        </w:rPr>
        <w:t xml:space="preserve">  </w:t>
      </w:r>
      <w:proofErr w:type="gramStart"/>
      <w:r w:rsidR="00567872">
        <w:rPr>
          <w:sz w:val="22"/>
          <w:szCs w:val="22"/>
          <w:lang w:val="en-US"/>
        </w:rPr>
        <w:t>let  the</w:t>
      </w:r>
      <w:proofErr w:type="gramEnd"/>
      <w:r w:rsidR="00567872">
        <w:rPr>
          <w:sz w:val="22"/>
          <w:szCs w:val="22"/>
          <w:lang w:val="en-US"/>
        </w:rPr>
        <w:t xml:space="preserve">  office of </w:t>
      </w:r>
      <w:proofErr w:type="gramStart"/>
      <w:r w:rsidR="00567872">
        <w:rPr>
          <w:sz w:val="22"/>
          <w:szCs w:val="22"/>
          <w:lang w:val="en-US"/>
        </w:rPr>
        <w:t>Governor  to</w:t>
      </w:r>
      <w:proofErr w:type="gramEnd"/>
      <w:r w:rsidR="00567872">
        <w:rPr>
          <w:sz w:val="22"/>
          <w:szCs w:val="22"/>
          <w:lang w:val="en-US"/>
        </w:rPr>
        <w:t xml:space="preserve"> </w:t>
      </w:r>
      <w:proofErr w:type="gramStart"/>
      <w:r w:rsidR="00567872">
        <w:rPr>
          <w:sz w:val="22"/>
          <w:szCs w:val="22"/>
          <w:lang w:val="en-US"/>
        </w:rPr>
        <w:t>the  highest</w:t>
      </w:r>
      <w:proofErr w:type="gramEnd"/>
      <w:r w:rsidR="00567872">
        <w:rPr>
          <w:sz w:val="22"/>
          <w:szCs w:val="22"/>
          <w:lang w:val="en-US"/>
        </w:rPr>
        <w:t xml:space="preserve"> bidder, </w:t>
      </w:r>
      <w:proofErr w:type="gramStart"/>
      <w:r w:rsidR="00567872">
        <w:rPr>
          <w:sz w:val="22"/>
          <w:szCs w:val="22"/>
          <w:lang w:val="en-US"/>
        </w:rPr>
        <w:t>and  generally</w:t>
      </w:r>
      <w:proofErr w:type="gramEnd"/>
      <w:r w:rsidR="00567872">
        <w:rPr>
          <w:sz w:val="22"/>
          <w:szCs w:val="22"/>
          <w:lang w:val="en-US"/>
        </w:rPr>
        <w:t xml:space="preserve">  </w:t>
      </w:r>
      <w:proofErr w:type="gramStart"/>
      <w:r w:rsidR="00567872">
        <w:rPr>
          <w:sz w:val="22"/>
          <w:szCs w:val="22"/>
          <w:lang w:val="en-US"/>
        </w:rPr>
        <w:t>for  a</w:t>
      </w:r>
      <w:proofErr w:type="gramEnd"/>
      <w:r w:rsidR="00567872">
        <w:rPr>
          <w:sz w:val="22"/>
          <w:szCs w:val="22"/>
          <w:lang w:val="en-US"/>
        </w:rPr>
        <w:t xml:space="preserve"> period </w:t>
      </w:r>
      <w:proofErr w:type="gramStart"/>
      <w:r w:rsidR="00567872">
        <w:rPr>
          <w:sz w:val="22"/>
          <w:szCs w:val="22"/>
          <w:lang w:val="en-US"/>
        </w:rPr>
        <w:t>of  only</w:t>
      </w:r>
      <w:proofErr w:type="gramEnd"/>
      <w:r w:rsidR="00567872">
        <w:rPr>
          <w:sz w:val="22"/>
          <w:szCs w:val="22"/>
          <w:lang w:val="en-US"/>
        </w:rPr>
        <w:t xml:space="preserve"> </w:t>
      </w:r>
      <w:proofErr w:type="gramStart"/>
      <w:r w:rsidR="00567872">
        <w:rPr>
          <w:sz w:val="22"/>
          <w:szCs w:val="22"/>
          <w:lang w:val="en-US"/>
        </w:rPr>
        <w:t>one  year</w:t>
      </w:r>
      <w:proofErr w:type="gramEnd"/>
      <w:r w:rsidR="00567872">
        <w:rPr>
          <w:sz w:val="22"/>
          <w:szCs w:val="22"/>
          <w:lang w:val="en-US"/>
        </w:rPr>
        <w:t xml:space="preserve">, </w:t>
      </w:r>
      <w:proofErr w:type="gramStart"/>
      <w:r w:rsidR="00567872">
        <w:rPr>
          <w:sz w:val="22"/>
          <w:szCs w:val="22"/>
          <w:lang w:val="en-US"/>
        </w:rPr>
        <w:t>the  ruffianly</w:t>
      </w:r>
      <w:proofErr w:type="gramEnd"/>
      <w:r w:rsidR="00567872">
        <w:rPr>
          <w:sz w:val="22"/>
          <w:szCs w:val="22"/>
          <w:lang w:val="en-US"/>
        </w:rPr>
        <w:t xml:space="preserve"> Haji Baqi </w:t>
      </w:r>
      <w:proofErr w:type="spellStart"/>
      <w:proofErr w:type="gramStart"/>
      <w:r w:rsidR="00567872">
        <w:rPr>
          <w:sz w:val="22"/>
          <w:szCs w:val="22"/>
          <w:lang w:val="en-US"/>
        </w:rPr>
        <w:t>Aqha</w:t>
      </w:r>
      <w:proofErr w:type="spellEnd"/>
      <w:r w:rsidR="00567872">
        <w:rPr>
          <w:sz w:val="22"/>
          <w:szCs w:val="22"/>
          <w:lang w:val="en-US"/>
        </w:rPr>
        <w:t xml:space="preserve">  being</w:t>
      </w:r>
      <w:proofErr w:type="gramEnd"/>
      <w:r w:rsidR="00567872">
        <w:rPr>
          <w:sz w:val="22"/>
          <w:szCs w:val="22"/>
          <w:lang w:val="en-US"/>
        </w:rPr>
        <w:t xml:space="preserve"> one </w:t>
      </w:r>
      <w:proofErr w:type="gramStart"/>
      <w:r w:rsidR="00567872">
        <w:rPr>
          <w:sz w:val="22"/>
          <w:szCs w:val="22"/>
          <w:lang w:val="en-US"/>
        </w:rPr>
        <w:t>of  few</w:t>
      </w:r>
      <w:proofErr w:type="gramEnd"/>
      <w:r w:rsidR="00567872">
        <w:rPr>
          <w:sz w:val="22"/>
          <w:szCs w:val="22"/>
          <w:lang w:val="en-US"/>
        </w:rPr>
        <w:t xml:space="preserve"> whose </w:t>
      </w:r>
      <w:proofErr w:type="gramStart"/>
      <w:r w:rsidR="00567872">
        <w:rPr>
          <w:sz w:val="22"/>
          <w:szCs w:val="22"/>
          <w:lang w:val="en-US"/>
        </w:rPr>
        <w:t>term  exceeded</w:t>
      </w:r>
      <w:proofErr w:type="gramEnd"/>
      <w:r w:rsidR="00567872">
        <w:rPr>
          <w:sz w:val="22"/>
          <w:szCs w:val="22"/>
          <w:lang w:val="en-US"/>
        </w:rPr>
        <w:t xml:space="preserve"> that period.</w:t>
      </w:r>
      <w:r>
        <w:rPr>
          <w:rStyle w:val="ac"/>
          <w:sz w:val="22"/>
          <w:szCs w:val="22"/>
          <w:lang w:val="en-US"/>
        </w:rPr>
        <w:footnoteReference w:id="12"/>
      </w:r>
    </w:p>
    <w:p w14:paraId="65BA99E5" w14:textId="77777777" w:rsidR="00CF0073" w:rsidRDefault="00CF0073" w:rsidP="008E7031">
      <w:pPr>
        <w:ind w:left="283" w:right="283"/>
        <w:jc w:val="both"/>
        <w:rPr>
          <w:sz w:val="22"/>
          <w:szCs w:val="22"/>
          <w:lang w:val="en-US"/>
        </w:rPr>
      </w:pPr>
    </w:p>
    <w:p w14:paraId="7B09D261" w14:textId="671DE0A2" w:rsidR="00CF0073" w:rsidRDefault="00CF0073" w:rsidP="00CF0073">
      <w:pPr>
        <w:ind w:left="283" w:right="283"/>
        <w:jc w:val="both"/>
        <w:rPr>
          <w:sz w:val="22"/>
          <w:szCs w:val="22"/>
          <w:lang w:val="tr-TR"/>
        </w:rPr>
      </w:pPr>
      <w:r w:rsidRPr="00B338E3">
        <w:rPr>
          <w:sz w:val="22"/>
          <w:szCs w:val="22"/>
        </w:rPr>
        <w:t>[…]</w:t>
      </w:r>
      <w:r>
        <w:rPr>
          <w:sz w:val="22"/>
          <w:szCs w:val="22"/>
          <w:lang w:val="tr-TR"/>
        </w:rPr>
        <w:t>1769</w:t>
      </w:r>
      <w:r w:rsidRPr="00354BC7">
        <w:rPr>
          <w:sz w:val="22"/>
          <w:szCs w:val="22"/>
          <w:lang w:val="tr-TR"/>
        </w:rPr>
        <w:t>-</w:t>
      </w:r>
      <w:r>
        <w:rPr>
          <w:sz w:val="22"/>
          <w:szCs w:val="22"/>
          <w:lang w:val="tr-TR"/>
        </w:rPr>
        <w:t>1800 yılları arasında Osmanlı Devleti sırasıyla Rusya (1769</w:t>
      </w:r>
      <w:r w:rsidRPr="00354BC7">
        <w:rPr>
          <w:sz w:val="22"/>
          <w:szCs w:val="22"/>
          <w:lang w:val="tr-TR"/>
        </w:rPr>
        <w:t>-</w:t>
      </w:r>
      <w:r>
        <w:rPr>
          <w:sz w:val="22"/>
          <w:szCs w:val="22"/>
          <w:lang w:val="tr-TR"/>
        </w:rPr>
        <w:t>1774)</w:t>
      </w:r>
      <w:r w:rsidRPr="00354BC7">
        <w:rPr>
          <w:sz w:val="22"/>
          <w:szCs w:val="22"/>
          <w:lang w:val="tr-TR"/>
        </w:rPr>
        <w:t xml:space="preserve">, </w:t>
      </w:r>
      <w:r>
        <w:rPr>
          <w:sz w:val="22"/>
          <w:szCs w:val="22"/>
          <w:lang w:val="tr-TR"/>
        </w:rPr>
        <w:t>Rusya  ve Avusturya (1788</w:t>
      </w:r>
      <w:r w:rsidRPr="00354BC7">
        <w:rPr>
          <w:sz w:val="22"/>
          <w:szCs w:val="22"/>
          <w:lang w:val="tr-TR"/>
        </w:rPr>
        <w:t>-1791</w:t>
      </w:r>
      <w:r>
        <w:rPr>
          <w:sz w:val="22"/>
          <w:szCs w:val="22"/>
          <w:lang w:val="tr-TR"/>
        </w:rPr>
        <w:t>)</w:t>
      </w:r>
      <w:r w:rsidRPr="00354BC7">
        <w:rPr>
          <w:sz w:val="22"/>
          <w:szCs w:val="22"/>
          <w:lang w:val="tr-TR"/>
        </w:rPr>
        <w:t xml:space="preserve"> </w:t>
      </w:r>
      <w:r>
        <w:rPr>
          <w:sz w:val="22"/>
          <w:szCs w:val="22"/>
          <w:lang w:val="tr-TR"/>
        </w:rPr>
        <w:t>ve Fransa (1798</w:t>
      </w:r>
      <w:r w:rsidRPr="00354BC7">
        <w:rPr>
          <w:sz w:val="22"/>
          <w:szCs w:val="22"/>
          <w:lang w:val="tr-TR"/>
        </w:rPr>
        <w:t>-</w:t>
      </w:r>
      <w:r>
        <w:rPr>
          <w:sz w:val="22"/>
          <w:szCs w:val="22"/>
          <w:lang w:val="tr-TR"/>
        </w:rPr>
        <w:t>1800) ile  üç büyük  savaş yapmak  zorunda kaldı. Dikkat edilirse üç  savaşın  toplam süresi 13 yıldır. Bu durumdan genel  olarak  Osmanlı Devleti, özel olarak  da Kıbrıs Eyaleti olumsuz olarak bir  hayli etkilenmiştir. Kıbrıs</w:t>
      </w:r>
      <w:r w:rsidRPr="00CF0073">
        <w:rPr>
          <w:sz w:val="22"/>
          <w:szCs w:val="22"/>
          <w:lang w:val="tr-TR"/>
        </w:rPr>
        <w:t>’</w:t>
      </w:r>
      <w:r>
        <w:rPr>
          <w:sz w:val="22"/>
          <w:szCs w:val="22"/>
          <w:lang w:val="tr-TR"/>
        </w:rPr>
        <w:t xml:space="preserve"> ın  önemli derecede etkilenmesinin sebebi, savaşların  üçünün de, bir  ada olarak Kıbrıs ı da içeren Akdeniz’e de yayılmış olmasıdır.</w:t>
      </w:r>
    </w:p>
    <w:p w14:paraId="42D8C248" w14:textId="77777777" w:rsidR="00CF0073" w:rsidRPr="00B338E3" w:rsidRDefault="00CF0073" w:rsidP="00CF0073">
      <w:pPr>
        <w:ind w:left="283" w:right="283"/>
        <w:jc w:val="both"/>
        <w:rPr>
          <w:sz w:val="22"/>
          <w:szCs w:val="22"/>
          <w:lang w:val="tr-TR"/>
        </w:rPr>
      </w:pPr>
      <w:r>
        <w:rPr>
          <w:sz w:val="22"/>
          <w:szCs w:val="22"/>
          <w:lang w:val="tr-TR"/>
        </w:rPr>
        <w:t>Birinci  savaşta (1769</w:t>
      </w:r>
      <w:r w:rsidRPr="007F0B9C">
        <w:rPr>
          <w:sz w:val="22"/>
          <w:szCs w:val="22"/>
          <w:lang w:val="tr-TR"/>
        </w:rPr>
        <w:t>-</w:t>
      </w:r>
      <w:r>
        <w:rPr>
          <w:sz w:val="22"/>
          <w:szCs w:val="22"/>
          <w:lang w:val="tr-TR"/>
        </w:rPr>
        <w:t>1774) Ruslar Akdeniz</w:t>
      </w:r>
      <w:r w:rsidRPr="007F0B9C">
        <w:rPr>
          <w:sz w:val="22"/>
          <w:szCs w:val="22"/>
          <w:lang w:val="tr-TR"/>
        </w:rPr>
        <w:t>’</w:t>
      </w:r>
      <w:r>
        <w:rPr>
          <w:sz w:val="22"/>
          <w:szCs w:val="22"/>
          <w:lang w:val="tr-TR"/>
        </w:rPr>
        <w:t>e inmişti. Bunun  duyulması  üzerine  Kıbrıs</w:t>
      </w:r>
      <w:r w:rsidRPr="007F0B9C">
        <w:rPr>
          <w:sz w:val="22"/>
          <w:szCs w:val="22"/>
          <w:lang w:val="tr-TR"/>
        </w:rPr>
        <w:t>’</w:t>
      </w:r>
      <w:r>
        <w:rPr>
          <w:sz w:val="22"/>
          <w:szCs w:val="22"/>
          <w:lang w:val="tr-TR"/>
        </w:rPr>
        <w:t>ta çok  endişeli  ve hummalı  bir  şekilde  kalelerin, onlardaki topların  araba ve kundaklarının  tamir, bakım  ve yenilenmesine ve yeterli  barutun tedarikine  çalışmıştı. Ayrıca, Kıbrıs</w:t>
      </w:r>
      <w:r w:rsidRPr="007F0B9C">
        <w:rPr>
          <w:sz w:val="22"/>
          <w:szCs w:val="22"/>
          <w:lang w:val="tr-TR"/>
        </w:rPr>
        <w:t>’</w:t>
      </w:r>
      <w:r>
        <w:rPr>
          <w:sz w:val="22"/>
          <w:szCs w:val="22"/>
          <w:lang w:val="tr-TR"/>
        </w:rPr>
        <w:t>ta kaza ve karyelerdeki toplam  7000 bin  askerin  ada savunması  için  yeterli gelmeyeceği  anlaşıldığından, Alaiye Sancağı’ ndan 1000 "güzide" asker temin  edilerek güçlü bir  savunma sistemi oluşturma gayreti içerisine  girilmişti.</w:t>
      </w:r>
    </w:p>
    <w:p w14:paraId="10A2257E" w14:textId="77777777" w:rsidR="00CF0073" w:rsidRPr="00B65B97" w:rsidRDefault="00CF0073" w:rsidP="00CF0073">
      <w:pPr>
        <w:ind w:left="283" w:right="283"/>
        <w:jc w:val="both"/>
        <w:rPr>
          <w:sz w:val="22"/>
          <w:szCs w:val="22"/>
          <w:lang w:val="en-US"/>
        </w:rPr>
      </w:pPr>
      <w:r w:rsidRPr="00D938DA">
        <w:rPr>
          <w:sz w:val="22"/>
          <w:szCs w:val="22"/>
          <w:lang w:val="en-US"/>
        </w:rPr>
        <w:t>[…]</w:t>
      </w:r>
      <w:r>
        <w:rPr>
          <w:sz w:val="22"/>
          <w:szCs w:val="22"/>
          <w:lang w:val="tr-TR"/>
        </w:rPr>
        <w:t>1769</w:t>
      </w:r>
      <w:r w:rsidRPr="00D938DA">
        <w:rPr>
          <w:sz w:val="22"/>
          <w:szCs w:val="22"/>
          <w:lang w:val="en-US"/>
        </w:rPr>
        <w:t xml:space="preserve">-1774 </w:t>
      </w:r>
      <w:r>
        <w:rPr>
          <w:sz w:val="22"/>
          <w:szCs w:val="22"/>
          <w:lang w:val="en-US"/>
        </w:rPr>
        <w:t>Osmanli</w:t>
      </w:r>
      <w:r w:rsidRPr="00D938DA">
        <w:rPr>
          <w:sz w:val="22"/>
          <w:szCs w:val="22"/>
          <w:lang w:val="en-US"/>
        </w:rPr>
        <w:t>-</w:t>
      </w:r>
      <w:proofErr w:type="gramStart"/>
      <w:r>
        <w:rPr>
          <w:sz w:val="22"/>
          <w:szCs w:val="22"/>
          <w:lang w:val="tr-TR"/>
        </w:rPr>
        <w:t>Rus  savaşı</w:t>
      </w:r>
      <w:proofErr w:type="gramEnd"/>
      <w:r>
        <w:rPr>
          <w:sz w:val="22"/>
          <w:szCs w:val="22"/>
          <w:lang w:val="tr-TR"/>
        </w:rPr>
        <w:t xml:space="preserve"> </w:t>
      </w:r>
      <w:proofErr w:type="gramStart"/>
      <w:r>
        <w:rPr>
          <w:sz w:val="22"/>
          <w:szCs w:val="22"/>
          <w:lang w:val="tr-TR"/>
        </w:rPr>
        <w:t>adayı  başka</w:t>
      </w:r>
      <w:proofErr w:type="gramEnd"/>
      <w:r>
        <w:rPr>
          <w:sz w:val="22"/>
          <w:szCs w:val="22"/>
          <w:lang w:val="tr-TR"/>
        </w:rPr>
        <w:t xml:space="preserve"> yönlerden </w:t>
      </w:r>
      <w:proofErr w:type="gramStart"/>
      <w:r>
        <w:rPr>
          <w:sz w:val="22"/>
          <w:szCs w:val="22"/>
          <w:lang w:val="tr-TR"/>
        </w:rPr>
        <w:t>de  etkiyecekti</w:t>
      </w:r>
      <w:proofErr w:type="gramEnd"/>
      <w:r>
        <w:rPr>
          <w:sz w:val="22"/>
          <w:szCs w:val="22"/>
          <w:lang w:val="tr-TR"/>
        </w:rPr>
        <w:t>. Alaiye</w:t>
      </w:r>
      <w:r w:rsidRPr="00D938DA">
        <w:rPr>
          <w:sz w:val="22"/>
          <w:szCs w:val="22"/>
          <w:lang w:val="tr-TR"/>
        </w:rPr>
        <w:t>’</w:t>
      </w:r>
      <w:r>
        <w:rPr>
          <w:sz w:val="22"/>
          <w:szCs w:val="22"/>
          <w:lang w:val="tr-TR"/>
        </w:rPr>
        <w:t>den  sevk olunacak  1000 askerin  tayinatı  Kıbrıs  hazinesinden sağlanacaktı. Bu, dolayısı ile  halkın avarız türünden  vergi yükünün  artması demekti. Zira, Muhassıl Ağa</w:t>
      </w:r>
      <w:r w:rsidRPr="00B338E3">
        <w:rPr>
          <w:sz w:val="22"/>
          <w:szCs w:val="22"/>
          <w:lang w:val="tr-TR"/>
        </w:rPr>
        <w:t>’</w:t>
      </w:r>
      <w:r>
        <w:rPr>
          <w:sz w:val="22"/>
          <w:szCs w:val="22"/>
          <w:lang w:val="tr-TR"/>
        </w:rPr>
        <w:t xml:space="preserve"> nın  kendi cebinden  karşılama  durumu yoktu.</w:t>
      </w:r>
      <w:r>
        <w:rPr>
          <w:rStyle w:val="ac"/>
          <w:sz w:val="22"/>
          <w:szCs w:val="22"/>
          <w:lang w:val="el-GR"/>
        </w:rPr>
        <w:footnoteReference w:id="13"/>
      </w:r>
    </w:p>
    <w:p w14:paraId="58CF3EE3" w14:textId="77777777" w:rsidR="002D22AE" w:rsidRPr="00B65B97" w:rsidRDefault="002D22AE" w:rsidP="00CF0073">
      <w:pPr>
        <w:ind w:left="283" w:right="283"/>
        <w:jc w:val="both"/>
        <w:rPr>
          <w:sz w:val="22"/>
          <w:szCs w:val="22"/>
          <w:lang w:val="en-US"/>
        </w:rPr>
      </w:pPr>
    </w:p>
    <w:p w14:paraId="38F6CDFB" w14:textId="77777777" w:rsidR="002D22AE" w:rsidRDefault="002D22AE" w:rsidP="002D22AE">
      <w:pPr>
        <w:ind w:left="283" w:right="283"/>
        <w:jc w:val="both"/>
        <w:rPr>
          <w:sz w:val="22"/>
          <w:szCs w:val="22"/>
          <w:lang w:val="en-US"/>
        </w:rPr>
      </w:pPr>
      <w:r w:rsidRPr="002D22AE">
        <w:rPr>
          <w:sz w:val="22"/>
          <w:szCs w:val="22"/>
          <w:lang w:val="en-US"/>
        </w:rPr>
        <w:t>[</w:t>
      </w:r>
      <w:proofErr w:type="gramStart"/>
      <w:r w:rsidRPr="002D22AE">
        <w:rPr>
          <w:sz w:val="22"/>
          <w:szCs w:val="22"/>
          <w:lang w:val="en-US"/>
        </w:rPr>
        <w:t>…]</w:t>
      </w:r>
      <w:r>
        <w:rPr>
          <w:sz w:val="22"/>
          <w:szCs w:val="22"/>
          <w:lang w:val="en-US"/>
        </w:rPr>
        <w:t>This</w:t>
      </w:r>
      <w:proofErr w:type="gramEnd"/>
      <w:r>
        <w:rPr>
          <w:sz w:val="22"/>
          <w:szCs w:val="22"/>
          <w:lang w:val="en-US"/>
        </w:rPr>
        <w:t xml:space="preserve">  </w:t>
      </w:r>
      <w:proofErr w:type="gramStart"/>
      <w:r>
        <w:rPr>
          <w:sz w:val="22"/>
          <w:szCs w:val="22"/>
          <w:lang w:val="en-US"/>
        </w:rPr>
        <w:t>event  proved</w:t>
      </w:r>
      <w:proofErr w:type="gramEnd"/>
      <w:r>
        <w:rPr>
          <w:sz w:val="22"/>
          <w:szCs w:val="22"/>
          <w:lang w:val="en-US"/>
        </w:rPr>
        <w:t xml:space="preserve"> that </w:t>
      </w:r>
      <w:proofErr w:type="gramStart"/>
      <w:r>
        <w:rPr>
          <w:sz w:val="22"/>
          <w:szCs w:val="22"/>
          <w:lang w:val="en-US"/>
        </w:rPr>
        <w:t>administration  by</w:t>
      </w:r>
      <w:proofErr w:type="gramEnd"/>
      <w:r>
        <w:rPr>
          <w:sz w:val="22"/>
          <w:szCs w:val="22"/>
          <w:lang w:val="en-US"/>
        </w:rPr>
        <w:t xml:space="preserve">  a </w:t>
      </w:r>
      <w:proofErr w:type="spellStart"/>
      <w:proofErr w:type="gramStart"/>
      <w:r>
        <w:rPr>
          <w:sz w:val="22"/>
          <w:szCs w:val="22"/>
          <w:lang w:val="en-US"/>
        </w:rPr>
        <w:t>Musellim</w:t>
      </w:r>
      <w:proofErr w:type="spellEnd"/>
      <w:r>
        <w:rPr>
          <w:sz w:val="22"/>
          <w:szCs w:val="22"/>
          <w:lang w:val="en-US"/>
        </w:rPr>
        <w:t xml:space="preserve">  as</w:t>
      </w:r>
      <w:proofErr w:type="gramEnd"/>
      <w:r>
        <w:rPr>
          <w:sz w:val="22"/>
          <w:szCs w:val="22"/>
          <w:lang w:val="en-US"/>
        </w:rPr>
        <w:t xml:space="preserve"> deputy to </w:t>
      </w:r>
      <w:proofErr w:type="gramStart"/>
      <w:r>
        <w:rPr>
          <w:sz w:val="22"/>
          <w:szCs w:val="22"/>
          <w:lang w:val="en-US"/>
        </w:rPr>
        <w:t>Kapudan  Pasha</w:t>
      </w:r>
      <w:proofErr w:type="gramEnd"/>
      <w:r>
        <w:rPr>
          <w:sz w:val="22"/>
          <w:szCs w:val="22"/>
          <w:lang w:val="en-US"/>
        </w:rPr>
        <w:t xml:space="preserve"> was not   </w:t>
      </w:r>
      <w:proofErr w:type="gramStart"/>
      <w:r>
        <w:rPr>
          <w:sz w:val="22"/>
          <w:szCs w:val="22"/>
          <w:lang w:val="en-US"/>
        </w:rPr>
        <w:t>satisfactory,  and</w:t>
      </w:r>
      <w:proofErr w:type="gramEnd"/>
      <w:r>
        <w:rPr>
          <w:sz w:val="22"/>
          <w:szCs w:val="22"/>
          <w:lang w:val="en-US"/>
        </w:rPr>
        <w:t xml:space="preserve">  in 1703 </w:t>
      </w:r>
      <w:proofErr w:type="gramStart"/>
      <w:r>
        <w:rPr>
          <w:sz w:val="22"/>
          <w:szCs w:val="22"/>
          <w:lang w:val="en-US"/>
        </w:rPr>
        <w:t>Sultan  Ahmet</w:t>
      </w:r>
      <w:proofErr w:type="gramEnd"/>
      <w:r>
        <w:rPr>
          <w:sz w:val="22"/>
          <w:szCs w:val="22"/>
          <w:lang w:val="en-US"/>
        </w:rPr>
        <w:t xml:space="preserve"> III </w:t>
      </w:r>
      <w:proofErr w:type="gramStart"/>
      <w:r>
        <w:rPr>
          <w:sz w:val="22"/>
          <w:szCs w:val="22"/>
          <w:lang w:val="en-US"/>
        </w:rPr>
        <w:t>transferred  the</w:t>
      </w:r>
      <w:proofErr w:type="gramEnd"/>
      <w:r>
        <w:rPr>
          <w:sz w:val="22"/>
          <w:szCs w:val="22"/>
          <w:lang w:val="en-US"/>
        </w:rPr>
        <w:t xml:space="preserve">   island </w:t>
      </w:r>
      <w:proofErr w:type="gramStart"/>
      <w:r>
        <w:rPr>
          <w:sz w:val="22"/>
          <w:szCs w:val="22"/>
          <w:lang w:val="en-US"/>
        </w:rPr>
        <w:t>from  the</w:t>
      </w:r>
      <w:proofErr w:type="gramEnd"/>
      <w:r>
        <w:rPr>
          <w:sz w:val="22"/>
          <w:szCs w:val="22"/>
          <w:lang w:val="en-US"/>
        </w:rPr>
        <w:t xml:space="preserve"> </w:t>
      </w:r>
      <w:proofErr w:type="spellStart"/>
      <w:proofErr w:type="gramStart"/>
      <w:r>
        <w:rPr>
          <w:sz w:val="22"/>
          <w:szCs w:val="22"/>
          <w:lang w:val="en-US"/>
        </w:rPr>
        <w:t>Admirallissimo</w:t>
      </w:r>
      <w:proofErr w:type="spellEnd"/>
      <w:r>
        <w:rPr>
          <w:sz w:val="22"/>
          <w:szCs w:val="22"/>
          <w:lang w:val="en-US"/>
        </w:rPr>
        <w:t xml:space="preserve">  to</w:t>
      </w:r>
      <w:proofErr w:type="gramEnd"/>
      <w:r>
        <w:rPr>
          <w:sz w:val="22"/>
          <w:szCs w:val="22"/>
          <w:lang w:val="en-US"/>
        </w:rPr>
        <w:t xml:space="preserve"> </w:t>
      </w:r>
      <w:proofErr w:type="gramStart"/>
      <w:r>
        <w:rPr>
          <w:sz w:val="22"/>
          <w:szCs w:val="22"/>
          <w:lang w:val="en-US"/>
        </w:rPr>
        <w:t>the  Grand</w:t>
      </w:r>
      <w:proofErr w:type="gramEnd"/>
      <w:r>
        <w:rPr>
          <w:sz w:val="22"/>
          <w:szCs w:val="22"/>
          <w:lang w:val="en-US"/>
        </w:rPr>
        <w:t xml:space="preserve"> Vezir, </w:t>
      </w:r>
      <w:proofErr w:type="gramStart"/>
      <w:r>
        <w:rPr>
          <w:sz w:val="22"/>
          <w:szCs w:val="22"/>
          <w:lang w:val="en-US"/>
        </w:rPr>
        <w:t>while  a</w:t>
      </w:r>
      <w:proofErr w:type="gramEnd"/>
      <w:r>
        <w:rPr>
          <w:sz w:val="22"/>
          <w:szCs w:val="22"/>
          <w:lang w:val="en-US"/>
        </w:rPr>
        <w:t xml:space="preserve"> Has </w:t>
      </w:r>
      <w:proofErr w:type="spellStart"/>
      <w:proofErr w:type="gramStart"/>
      <w:r>
        <w:rPr>
          <w:sz w:val="22"/>
          <w:szCs w:val="22"/>
          <w:lang w:val="en-US"/>
        </w:rPr>
        <w:t>Musellim</w:t>
      </w:r>
      <w:proofErr w:type="spellEnd"/>
      <w:r>
        <w:rPr>
          <w:sz w:val="22"/>
          <w:szCs w:val="22"/>
          <w:lang w:val="en-US"/>
        </w:rPr>
        <w:t>,  who</w:t>
      </w:r>
      <w:proofErr w:type="gramEnd"/>
      <w:r>
        <w:rPr>
          <w:sz w:val="22"/>
          <w:szCs w:val="22"/>
          <w:lang w:val="en-US"/>
        </w:rPr>
        <w:t xml:space="preserve">  was </w:t>
      </w:r>
      <w:proofErr w:type="gramStart"/>
      <w:r>
        <w:rPr>
          <w:sz w:val="22"/>
          <w:szCs w:val="22"/>
          <w:lang w:val="en-US"/>
        </w:rPr>
        <w:t>appointed  by</w:t>
      </w:r>
      <w:proofErr w:type="gramEnd"/>
      <w:r>
        <w:rPr>
          <w:sz w:val="22"/>
          <w:szCs w:val="22"/>
          <w:lang w:val="en-US"/>
        </w:rPr>
        <w:t xml:space="preserve">  the </w:t>
      </w:r>
      <w:proofErr w:type="gramStart"/>
      <w:r>
        <w:rPr>
          <w:sz w:val="22"/>
          <w:szCs w:val="22"/>
          <w:lang w:val="en-US"/>
        </w:rPr>
        <w:t>Kapudan  Pasha</w:t>
      </w:r>
      <w:proofErr w:type="gramEnd"/>
      <w:r>
        <w:rPr>
          <w:sz w:val="22"/>
          <w:szCs w:val="22"/>
          <w:lang w:val="en-US"/>
        </w:rPr>
        <w:t xml:space="preserve">, remained as </w:t>
      </w:r>
      <w:proofErr w:type="gramStart"/>
      <w:r>
        <w:rPr>
          <w:sz w:val="22"/>
          <w:szCs w:val="22"/>
          <w:lang w:val="en-US"/>
        </w:rPr>
        <w:t>the  administrator</w:t>
      </w:r>
      <w:proofErr w:type="gramEnd"/>
      <w:r>
        <w:rPr>
          <w:sz w:val="22"/>
          <w:szCs w:val="22"/>
          <w:lang w:val="en-US"/>
        </w:rPr>
        <w:t xml:space="preserve"> </w:t>
      </w:r>
      <w:proofErr w:type="gramStart"/>
      <w:r>
        <w:rPr>
          <w:sz w:val="22"/>
          <w:szCs w:val="22"/>
          <w:lang w:val="en-US"/>
        </w:rPr>
        <w:t>and  was</w:t>
      </w:r>
      <w:proofErr w:type="gramEnd"/>
      <w:r>
        <w:rPr>
          <w:sz w:val="22"/>
          <w:szCs w:val="22"/>
          <w:lang w:val="en-US"/>
        </w:rPr>
        <w:t xml:space="preserve"> renamed </w:t>
      </w:r>
      <w:proofErr w:type="spellStart"/>
      <w:proofErr w:type="gramStart"/>
      <w:r>
        <w:rPr>
          <w:sz w:val="22"/>
          <w:szCs w:val="22"/>
          <w:lang w:val="en-US"/>
        </w:rPr>
        <w:t>Muhass</w:t>
      </w:r>
      <w:proofErr w:type="spellEnd"/>
      <w:r>
        <w:rPr>
          <w:sz w:val="22"/>
          <w:szCs w:val="22"/>
          <w:lang w:val="tr-TR"/>
        </w:rPr>
        <w:t>ı</w:t>
      </w:r>
      <w:r>
        <w:rPr>
          <w:sz w:val="22"/>
          <w:szCs w:val="22"/>
          <w:lang w:val="en-US"/>
        </w:rPr>
        <w:t>l  (</w:t>
      </w:r>
      <w:proofErr w:type="gramEnd"/>
      <w:r>
        <w:rPr>
          <w:sz w:val="22"/>
          <w:szCs w:val="22"/>
          <w:lang w:val="en-US"/>
        </w:rPr>
        <w:t xml:space="preserve">collector). His   </w:t>
      </w:r>
      <w:proofErr w:type="gramStart"/>
      <w:r>
        <w:rPr>
          <w:sz w:val="22"/>
          <w:szCs w:val="22"/>
          <w:lang w:val="en-US"/>
        </w:rPr>
        <w:t>authority  and</w:t>
      </w:r>
      <w:proofErr w:type="gramEnd"/>
      <w:r>
        <w:rPr>
          <w:sz w:val="22"/>
          <w:szCs w:val="22"/>
          <w:lang w:val="en-US"/>
        </w:rPr>
        <w:t xml:space="preserve">  power </w:t>
      </w:r>
      <w:proofErr w:type="gramStart"/>
      <w:r>
        <w:rPr>
          <w:sz w:val="22"/>
          <w:szCs w:val="22"/>
          <w:lang w:val="en-US"/>
        </w:rPr>
        <w:t>was</w:t>
      </w:r>
      <w:proofErr w:type="gramEnd"/>
      <w:r>
        <w:rPr>
          <w:sz w:val="22"/>
          <w:szCs w:val="22"/>
          <w:lang w:val="en-US"/>
        </w:rPr>
        <w:t xml:space="preserve"> </w:t>
      </w:r>
      <w:proofErr w:type="gramStart"/>
      <w:r>
        <w:rPr>
          <w:sz w:val="22"/>
          <w:szCs w:val="22"/>
          <w:lang w:val="en-US"/>
        </w:rPr>
        <w:t>extended  and</w:t>
      </w:r>
      <w:proofErr w:type="gramEnd"/>
      <w:r>
        <w:rPr>
          <w:sz w:val="22"/>
          <w:szCs w:val="22"/>
          <w:lang w:val="en-US"/>
        </w:rPr>
        <w:t xml:space="preserve">, </w:t>
      </w:r>
      <w:proofErr w:type="gramStart"/>
      <w:r>
        <w:rPr>
          <w:sz w:val="22"/>
          <w:szCs w:val="22"/>
          <w:lang w:val="en-US"/>
        </w:rPr>
        <w:t>in  addition</w:t>
      </w:r>
      <w:proofErr w:type="gramEnd"/>
      <w:r>
        <w:rPr>
          <w:sz w:val="22"/>
          <w:szCs w:val="22"/>
          <w:lang w:val="en-US"/>
        </w:rPr>
        <w:t xml:space="preserve">  to </w:t>
      </w:r>
      <w:proofErr w:type="gramStart"/>
      <w:r>
        <w:rPr>
          <w:sz w:val="22"/>
          <w:szCs w:val="22"/>
          <w:lang w:val="en-US"/>
        </w:rPr>
        <w:t>his  civil</w:t>
      </w:r>
      <w:proofErr w:type="gramEnd"/>
      <w:r>
        <w:rPr>
          <w:sz w:val="22"/>
          <w:szCs w:val="22"/>
          <w:lang w:val="en-US"/>
        </w:rPr>
        <w:t xml:space="preserve">  responsibilities, military matters and tax </w:t>
      </w:r>
      <w:proofErr w:type="gramStart"/>
      <w:r>
        <w:rPr>
          <w:sz w:val="22"/>
          <w:szCs w:val="22"/>
          <w:lang w:val="en-US"/>
        </w:rPr>
        <w:t>collection  were</w:t>
      </w:r>
      <w:proofErr w:type="gramEnd"/>
      <w:r>
        <w:rPr>
          <w:sz w:val="22"/>
          <w:szCs w:val="22"/>
          <w:lang w:val="en-US"/>
        </w:rPr>
        <w:t xml:space="preserve"> entrusted to him. </w:t>
      </w:r>
      <w:proofErr w:type="gramStart"/>
      <w:r>
        <w:rPr>
          <w:sz w:val="22"/>
          <w:szCs w:val="22"/>
          <w:lang w:val="en-US"/>
        </w:rPr>
        <w:t>Thus</w:t>
      </w:r>
      <w:proofErr w:type="gramEnd"/>
      <w:r>
        <w:rPr>
          <w:sz w:val="22"/>
          <w:szCs w:val="22"/>
          <w:lang w:val="en-US"/>
        </w:rPr>
        <w:t xml:space="preserve"> </w:t>
      </w:r>
      <w:proofErr w:type="gramStart"/>
      <w:r>
        <w:rPr>
          <w:sz w:val="22"/>
          <w:szCs w:val="22"/>
          <w:lang w:val="en-US"/>
        </w:rPr>
        <w:t>the  source</w:t>
      </w:r>
      <w:proofErr w:type="gramEnd"/>
      <w:r>
        <w:rPr>
          <w:sz w:val="22"/>
          <w:szCs w:val="22"/>
          <w:lang w:val="en-US"/>
        </w:rPr>
        <w:t xml:space="preserve">  </w:t>
      </w:r>
      <w:proofErr w:type="gramStart"/>
      <w:r>
        <w:rPr>
          <w:sz w:val="22"/>
          <w:szCs w:val="22"/>
          <w:lang w:val="en-US"/>
        </w:rPr>
        <w:t>of  discontent</w:t>
      </w:r>
      <w:proofErr w:type="gramEnd"/>
      <w:r>
        <w:rPr>
          <w:sz w:val="22"/>
          <w:szCs w:val="22"/>
          <w:lang w:val="en-US"/>
        </w:rPr>
        <w:t xml:space="preserve">  was </w:t>
      </w:r>
      <w:proofErr w:type="gramStart"/>
      <w:r>
        <w:rPr>
          <w:sz w:val="22"/>
          <w:szCs w:val="22"/>
          <w:lang w:val="en-US"/>
        </w:rPr>
        <w:t>also  put</w:t>
      </w:r>
      <w:proofErr w:type="gramEnd"/>
      <w:r>
        <w:rPr>
          <w:sz w:val="22"/>
          <w:szCs w:val="22"/>
          <w:lang w:val="en-US"/>
        </w:rPr>
        <w:t xml:space="preserve">  under   </w:t>
      </w:r>
      <w:proofErr w:type="gramStart"/>
      <w:r>
        <w:rPr>
          <w:sz w:val="22"/>
          <w:szCs w:val="22"/>
          <w:lang w:val="en-US"/>
        </w:rPr>
        <w:t>his  administration,  and</w:t>
      </w:r>
      <w:proofErr w:type="gramEnd"/>
      <w:r>
        <w:rPr>
          <w:sz w:val="22"/>
          <w:szCs w:val="22"/>
          <w:lang w:val="en-US"/>
        </w:rPr>
        <w:t xml:space="preserve">  four </w:t>
      </w:r>
      <w:proofErr w:type="spellStart"/>
      <w:r>
        <w:rPr>
          <w:sz w:val="22"/>
          <w:szCs w:val="22"/>
          <w:lang w:val="en-US"/>
        </w:rPr>
        <w:t>Aghaliks</w:t>
      </w:r>
      <w:proofErr w:type="spellEnd"/>
      <w:r>
        <w:rPr>
          <w:sz w:val="22"/>
          <w:szCs w:val="22"/>
          <w:lang w:val="en-US"/>
        </w:rPr>
        <w:t xml:space="preserve"> (A</w:t>
      </w:r>
      <w:r>
        <w:rPr>
          <w:sz w:val="22"/>
          <w:szCs w:val="22"/>
          <w:lang w:val="tr-TR"/>
        </w:rPr>
        <w:t>ğalık</w:t>
      </w:r>
      <w:r>
        <w:rPr>
          <w:sz w:val="22"/>
          <w:szCs w:val="22"/>
          <w:lang w:val="en-US"/>
        </w:rPr>
        <w:t xml:space="preserve">) </w:t>
      </w:r>
      <w:proofErr w:type="gramStart"/>
      <w:r>
        <w:rPr>
          <w:sz w:val="22"/>
          <w:szCs w:val="22"/>
          <w:lang w:val="en-US"/>
        </w:rPr>
        <w:t>of  the</w:t>
      </w:r>
      <w:proofErr w:type="gramEnd"/>
      <w:r>
        <w:rPr>
          <w:sz w:val="22"/>
          <w:szCs w:val="22"/>
          <w:lang w:val="en-US"/>
        </w:rPr>
        <w:t xml:space="preserve">  capital </w:t>
      </w:r>
      <w:proofErr w:type="gramStart"/>
      <w:r>
        <w:rPr>
          <w:sz w:val="22"/>
          <w:szCs w:val="22"/>
          <w:lang w:val="en-US"/>
        </w:rPr>
        <w:t>came  under</w:t>
      </w:r>
      <w:proofErr w:type="gramEnd"/>
      <w:r>
        <w:rPr>
          <w:sz w:val="22"/>
          <w:szCs w:val="22"/>
          <w:lang w:val="en-US"/>
        </w:rPr>
        <w:t xml:space="preserve">  </w:t>
      </w:r>
      <w:proofErr w:type="gramStart"/>
      <w:r>
        <w:rPr>
          <w:sz w:val="22"/>
          <w:szCs w:val="22"/>
          <w:lang w:val="en-US"/>
        </w:rPr>
        <w:t>his  direct</w:t>
      </w:r>
      <w:proofErr w:type="gramEnd"/>
      <w:r>
        <w:rPr>
          <w:sz w:val="22"/>
          <w:szCs w:val="22"/>
          <w:lang w:val="en-US"/>
        </w:rPr>
        <w:t xml:space="preserve">  authority.</w:t>
      </w:r>
    </w:p>
    <w:p w14:paraId="6F48E7A1" w14:textId="77777777" w:rsidR="002D22AE" w:rsidRPr="00E538EC" w:rsidRDefault="002D22AE" w:rsidP="002D22AE">
      <w:pPr>
        <w:ind w:left="283" w:right="283"/>
        <w:jc w:val="both"/>
        <w:rPr>
          <w:sz w:val="22"/>
          <w:szCs w:val="22"/>
          <w:lang w:val="en-US"/>
        </w:rPr>
      </w:pPr>
      <w:proofErr w:type="gramStart"/>
      <w:r>
        <w:rPr>
          <w:sz w:val="22"/>
          <w:szCs w:val="22"/>
          <w:lang w:val="en-US"/>
        </w:rPr>
        <w:t>In  1745</w:t>
      </w:r>
      <w:proofErr w:type="gramEnd"/>
      <w:r>
        <w:rPr>
          <w:sz w:val="22"/>
          <w:szCs w:val="22"/>
          <w:lang w:val="en-US"/>
        </w:rPr>
        <w:t xml:space="preserve"> the Porte thought </w:t>
      </w:r>
      <w:proofErr w:type="gramStart"/>
      <w:r>
        <w:rPr>
          <w:sz w:val="22"/>
          <w:szCs w:val="22"/>
          <w:lang w:val="en-US"/>
        </w:rPr>
        <w:t>it  more</w:t>
      </w:r>
      <w:proofErr w:type="gramEnd"/>
      <w:r>
        <w:rPr>
          <w:sz w:val="22"/>
          <w:szCs w:val="22"/>
          <w:lang w:val="en-US"/>
        </w:rPr>
        <w:t xml:space="preserve"> </w:t>
      </w:r>
      <w:proofErr w:type="gramStart"/>
      <w:r>
        <w:rPr>
          <w:sz w:val="22"/>
          <w:szCs w:val="22"/>
          <w:lang w:val="en-US"/>
        </w:rPr>
        <w:t>appropriate  for</w:t>
      </w:r>
      <w:proofErr w:type="gramEnd"/>
      <w:r>
        <w:rPr>
          <w:sz w:val="22"/>
          <w:szCs w:val="22"/>
          <w:lang w:val="en-US"/>
        </w:rPr>
        <w:t xml:space="preserve">  Cyprus to </w:t>
      </w:r>
      <w:proofErr w:type="gramStart"/>
      <w:r>
        <w:rPr>
          <w:sz w:val="22"/>
          <w:szCs w:val="22"/>
          <w:lang w:val="en-US"/>
        </w:rPr>
        <w:t>be  administered</w:t>
      </w:r>
      <w:proofErr w:type="gramEnd"/>
      <w:r>
        <w:rPr>
          <w:sz w:val="22"/>
          <w:szCs w:val="22"/>
          <w:lang w:val="en-US"/>
        </w:rPr>
        <w:t xml:space="preserve"> as </w:t>
      </w:r>
      <w:proofErr w:type="gramStart"/>
      <w:r>
        <w:rPr>
          <w:sz w:val="22"/>
          <w:szCs w:val="22"/>
          <w:lang w:val="en-US"/>
        </w:rPr>
        <w:t>an  independent</w:t>
      </w:r>
      <w:proofErr w:type="gramEnd"/>
      <w:r>
        <w:rPr>
          <w:sz w:val="22"/>
          <w:szCs w:val="22"/>
          <w:lang w:val="en-US"/>
        </w:rPr>
        <w:t xml:space="preserve">  </w:t>
      </w:r>
      <w:proofErr w:type="gramStart"/>
      <w:r>
        <w:rPr>
          <w:sz w:val="22"/>
          <w:szCs w:val="22"/>
          <w:lang w:val="en-US"/>
        </w:rPr>
        <w:t>province  under</w:t>
      </w:r>
      <w:proofErr w:type="gramEnd"/>
      <w:r>
        <w:rPr>
          <w:sz w:val="22"/>
          <w:szCs w:val="22"/>
          <w:lang w:val="en-US"/>
        </w:rPr>
        <w:t xml:space="preserve">  a "Pasha </w:t>
      </w:r>
      <w:proofErr w:type="gramStart"/>
      <w:r>
        <w:rPr>
          <w:sz w:val="22"/>
          <w:szCs w:val="22"/>
          <w:lang w:val="en-US"/>
        </w:rPr>
        <w:t>of  three</w:t>
      </w:r>
      <w:proofErr w:type="gramEnd"/>
      <w:r>
        <w:rPr>
          <w:sz w:val="22"/>
          <w:szCs w:val="22"/>
          <w:lang w:val="en-US"/>
        </w:rPr>
        <w:t xml:space="preserve">   tails". </w:t>
      </w:r>
      <w:proofErr w:type="gramStart"/>
      <w:r>
        <w:rPr>
          <w:sz w:val="22"/>
          <w:szCs w:val="22"/>
          <w:lang w:val="en-US"/>
        </w:rPr>
        <w:t>Cyprus  was</w:t>
      </w:r>
      <w:proofErr w:type="gramEnd"/>
      <w:r>
        <w:rPr>
          <w:sz w:val="22"/>
          <w:szCs w:val="22"/>
          <w:lang w:val="en-US"/>
        </w:rPr>
        <w:t xml:space="preserve"> </w:t>
      </w:r>
      <w:proofErr w:type="gramStart"/>
      <w:r>
        <w:rPr>
          <w:sz w:val="22"/>
          <w:szCs w:val="22"/>
          <w:lang w:val="en-US"/>
        </w:rPr>
        <w:t>thus  taken</w:t>
      </w:r>
      <w:proofErr w:type="gramEnd"/>
      <w:r>
        <w:rPr>
          <w:sz w:val="22"/>
          <w:szCs w:val="22"/>
          <w:lang w:val="en-US"/>
        </w:rPr>
        <w:t xml:space="preserve">  </w:t>
      </w:r>
      <w:proofErr w:type="gramStart"/>
      <w:r>
        <w:rPr>
          <w:sz w:val="22"/>
          <w:szCs w:val="22"/>
          <w:lang w:val="en-US"/>
        </w:rPr>
        <w:t>out  the</w:t>
      </w:r>
      <w:proofErr w:type="gramEnd"/>
      <w:r>
        <w:rPr>
          <w:sz w:val="22"/>
          <w:szCs w:val="22"/>
          <w:lang w:val="en-US"/>
        </w:rPr>
        <w:t xml:space="preserve">  </w:t>
      </w:r>
      <w:proofErr w:type="gramStart"/>
      <w:r>
        <w:rPr>
          <w:sz w:val="22"/>
          <w:szCs w:val="22"/>
          <w:lang w:val="en-US"/>
        </w:rPr>
        <w:t>control  of</w:t>
      </w:r>
      <w:proofErr w:type="gramEnd"/>
      <w:r>
        <w:rPr>
          <w:sz w:val="22"/>
          <w:szCs w:val="22"/>
          <w:lang w:val="en-US"/>
        </w:rPr>
        <w:t xml:space="preserve">  </w:t>
      </w:r>
      <w:proofErr w:type="gramStart"/>
      <w:r>
        <w:rPr>
          <w:sz w:val="22"/>
          <w:szCs w:val="22"/>
          <w:lang w:val="en-US"/>
        </w:rPr>
        <w:t>the  Grand</w:t>
      </w:r>
      <w:proofErr w:type="gramEnd"/>
      <w:r>
        <w:rPr>
          <w:sz w:val="22"/>
          <w:szCs w:val="22"/>
          <w:lang w:val="en-US"/>
        </w:rPr>
        <w:t xml:space="preserve"> Vezir, </w:t>
      </w:r>
      <w:proofErr w:type="gramStart"/>
      <w:r>
        <w:rPr>
          <w:sz w:val="22"/>
          <w:szCs w:val="22"/>
          <w:lang w:val="en-US"/>
        </w:rPr>
        <w:t>and  was</w:t>
      </w:r>
      <w:proofErr w:type="gramEnd"/>
      <w:r>
        <w:rPr>
          <w:sz w:val="22"/>
          <w:szCs w:val="22"/>
          <w:lang w:val="en-US"/>
        </w:rPr>
        <w:t xml:space="preserve"> </w:t>
      </w:r>
      <w:proofErr w:type="gramStart"/>
      <w:r>
        <w:rPr>
          <w:sz w:val="22"/>
          <w:szCs w:val="22"/>
          <w:lang w:val="en-US"/>
        </w:rPr>
        <w:t>once  more</w:t>
      </w:r>
      <w:proofErr w:type="gramEnd"/>
      <w:r>
        <w:rPr>
          <w:sz w:val="22"/>
          <w:szCs w:val="22"/>
          <w:lang w:val="en-US"/>
        </w:rPr>
        <w:t xml:space="preserve">  </w:t>
      </w:r>
      <w:proofErr w:type="gramStart"/>
      <w:r>
        <w:rPr>
          <w:sz w:val="22"/>
          <w:szCs w:val="22"/>
          <w:lang w:val="en-US"/>
        </w:rPr>
        <w:t>promoted  to</w:t>
      </w:r>
      <w:proofErr w:type="gramEnd"/>
      <w:r>
        <w:rPr>
          <w:sz w:val="22"/>
          <w:szCs w:val="22"/>
          <w:lang w:val="en-US"/>
        </w:rPr>
        <w:t xml:space="preserve"> </w:t>
      </w:r>
      <w:proofErr w:type="gramStart"/>
      <w:r>
        <w:rPr>
          <w:sz w:val="22"/>
          <w:szCs w:val="22"/>
          <w:lang w:val="en-US"/>
        </w:rPr>
        <w:t>the  status</w:t>
      </w:r>
      <w:proofErr w:type="gramEnd"/>
      <w:r>
        <w:rPr>
          <w:sz w:val="22"/>
          <w:szCs w:val="22"/>
          <w:lang w:val="en-US"/>
        </w:rPr>
        <w:t xml:space="preserve">  of </w:t>
      </w:r>
      <w:proofErr w:type="gramStart"/>
      <w:r>
        <w:rPr>
          <w:sz w:val="22"/>
          <w:szCs w:val="22"/>
          <w:lang w:val="en-US"/>
        </w:rPr>
        <w:t>an  independent</w:t>
      </w:r>
      <w:proofErr w:type="gramEnd"/>
      <w:r>
        <w:rPr>
          <w:sz w:val="22"/>
          <w:szCs w:val="22"/>
          <w:lang w:val="en-US"/>
        </w:rPr>
        <w:t xml:space="preserve"> province. It was </w:t>
      </w:r>
      <w:proofErr w:type="gramStart"/>
      <w:r>
        <w:rPr>
          <w:sz w:val="22"/>
          <w:szCs w:val="22"/>
          <w:lang w:val="en-US"/>
        </w:rPr>
        <w:t>during  this</w:t>
      </w:r>
      <w:proofErr w:type="gramEnd"/>
      <w:r>
        <w:rPr>
          <w:sz w:val="22"/>
          <w:szCs w:val="22"/>
          <w:lang w:val="en-US"/>
        </w:rPr>
        <w:t xml:space="preserve">  </w:t>
      </w:r>
      <w:proofErr w:type="gramStart"/>
      <w:r>
        <w:rPr>
          <w:sz w:val="22"/>
          <w:szCs w:val="22"/>
          <w:lang w:val="en-US"/>
        </w:rPr>
        <w:t>period  that</w:t>
      </w:r>
      <w:proofErr w:type="gramEnd"/>
      <w:r>
        <w:rPr>
          <w:sz w:val="22"/>
          <w:szCs w:val="22"/>
          <w:lang w:val="en-US"/>
        </w:rPr>
        <w:t xml:space="preserve"> </w:t>
      </w:r>
      <w:proofErr w:type="gramStart"/>
      <w:r>
        <w:rPr>
          <w:sz w:val="22"/>
          <w:szCs w:val="22"/>
          <w:lang w:val="en-US"/>
        </w:rPr>
        <w:t>Cyprus  was</w:t>
      </w:r>
      <w:proofErr w:type="gramEnd"/>
      <w:r>
        <w:rPr>
          <w:sz w:val="22"/>
          <w:szCs w:val="22"/>
          <w:lang w:val="en-US"/>
        </w:rPr>
        <w:t xml:space="preserve"> </w:t>
      </w:r>
      <w:proofErr w:type="gramStart"/>
      <w:r>
        <w:rPr>
          <w:sz w:val="22"/>
          <w:szCs w:val="22"/>
          <w:lang w:val="en-US"/>
        </w:rPr>
        <w:t>governed  by</w:t>
      </w:r>
      <w:proofErr w:type="gramEnd"/>
      <w:r>
        <w:rPr>
          <w:sz w:val="22"/>
          <w:szCs w:val="22"/>
          <w:lang w:val="en-US"/>
        </w:rPr>
        <w:t xml:space="preserve">  </w:t>
      </w:r>
      <w:proofErr w:type="gramStart"/>
      <w:r>
        <w:rPr>
          <w:sz w:val="22"/>
          <w:szCs w:val="22"/>
          <w:lang w:val="en-US"/>
        </w:rPr>
        <w:t>one  of</w:t>
      </w:r>
      <w:proofErr w:type="gramEnd"/>
      <w:r>
        <w:rPr>
          <w:sz w:val="22"/>
          <w:szCs w:val="22"/>
          <w:lang w:val="en-US"/>
        </w:rPr>
        <w:t xml:space="preserve"> </w:t>
      </w:r>
      <w:proofErr w:type="gramStart"/>
      <w:r>
        <w:rPr>
          <w:sz w:val="22"/>
          <w:szCs w:val="22"/>
          <w:lang w:val="en-US"/>
        </w:rPr>
        <w:lastRenderedPageBreak/>
        <w:t>the  best</w:t>
      </w:r>
      <w:proofErr w:type="gramEnd"/>
      <w:r>
        <w:rPr>
          <w:sz w:val="22"/>
          <w:szCs w:val="22"/>
          <w:lang w:val="en-US"/>
        </w:rPr>
        <w:t xml:space="preserve">  administrators </w:t>
      </w:r>
      <w:proofErr w:type="gramStart"/>
      <w:r>
        <w:rPr>
          <w:sz w:val="22"/>
          <w:szCs w:val="22"/>
          <w:lang w:val="en-US"/>
        </w:rPr>
        <w:t>it  ever</w:t>
      </w:r>
      <w:proofErr w:type="gramEnd"/>
      <w:r>
        <w:rPr>
          <w:sz w:val="22"/>
          <w:szCs w:val="22"/>
          <w:lang w:val="en-US"/>
        </w:rPr>
        <w:t xml:space="preserve"> had, Ebubekir Pasha, </w:t>
      </w:r>
      <w:proofErr w:type="gramStart"/>
      <w:r>
        <w:rPr>
          <w:sz w:val="22"/>
          <w:szCs w:val="22"/>
          <w:lang w:val="en-US"/>
        </w:rPr>
        <w:t>and  enjoyed</w:t>
      </w:r>
      <w:proofErr w:type="gramEnd"/>
      <w:r>
        <w:rPr>
          <w:sz w:val="22"/>
          <w:szCs w:val="22"/>
          <w:lang w:val="en-US"/>
        </w:rPr>
        <w:t xml:space="preserve"> a period </w:t>
      </w:r>
      <w:proofErr w:type="gramStart"/>
      <w:r>
        <w:rPr>
          <w:sz w:val="22"/>
          <w:szCs w:val="22"/>
          <w:lang w:val="en-US"/>
        </w:rPr>
        <w:t>of  remarkable</w:t>
      </w:r>
      <w:proofErr w:type="gramEnd"/>
      <w:r>
        <w:rPr>
          <w:sz w:val="22"/>
          <w:szCs w:val="22"/>
          <w:lang w:val="en-US"/>
        </w:rPr>
        <w:t xml:space="preserve">  </w:t>
      </w:r>
      <w:proofErr w:type="gramStart"/>
      <w:r>
        <w:rPr>
          <w:sz w:val="22"/>
          <w:szCs w:val="22"/>
          <w:lang w:val="en-US"/>
        </w:rPr>
        <w:t>development  in</w:t>
      </w:r>
      <w:proofErr w:type="gramEnd"/>
      <w:r>
        <w:rPr>
          <w:sz w:val="22"/>
          <w:szCs w:val="22"/>
          <w:lang w:val="en-US"/>
        </w:rPr>
        <w:t xml:space="preserve">  public works.</w:t>
      </w:r>
      <w:r>
        <w:rPr>
          <w:rStyle w:val="ac"/>
          <w:sz w:val="22"/>
          <w:szCs w:val="22"/>
          <w:lang w:val="el-GR"/>
        </w:rPr>
        <w:footnoteReference w:id="14"/>
      </w:r>
    </w:p>
    <w:p w14:paraId="33D7396D" w14:textId="77777777" w:rsidR="00652893" w:rsidRPr="001806A7" w:rsidRDefault="00652893" w:rsidP="00A17034">
      <w:pPr>
        <w:jc w:val="both"/>
        <w:rPr>
          <w:b/>
          <w:bCs/>
          <w:sz w:val="22"/>
          <w:szCs w:val="22"/>
          <w:lang w:val="en-US"/>
        </w:rPr>
      </w:pPr>
    </w:p>
    <w:p w14:paraId="61845951" w14:textId="7578BC28" w:rsidR="00A17034" w:rsidRPr="00A17034" w:rsidRDefault="00A71BB3" w:rsidP="00A17034">
      <w:pPr>
        <w:jc w:val="both"/>
        <w:rPr>
          <w:b/>
          <w:bCs/>
          <w:sz w:val="22"/>
          <w:szCs w:val="22"/>
          <w:lang w:val="el-GR"/>
        </w:rPr>
      </w:pPr>
      <w:r w:rsidRPr="00974CA5">
        <w:rPr>
          <w:b/>
          <w:bCs/>
          <w:sz w:val="22"/>
          <w:szCs w:val="22"/>
          <w:lang w:val="tr-TR"/>
        </w:rPr>
        <w:t xml:space="preserve">5.1785-1839: </w:t>
      </w:r>
      <w:r w:rsidRPr="00392528">
        <w:rPr>
          <w:b/>
          <w:bCs/>
          <w:sz w:val="22"/>
          <w:szCs w:val="22"/>
          <w:lang w:val="el-GR"/>
        </w:rPr>
        <w:t>Το</w:t>
      </w:r>
      <w:r w:rsidRPr="00974CA5">
        <w:rPr>
          <w:b/>
          <w:bCs/>
          <w:sz w:val="22"/>
          <w:szCs w:val="22"/>
          <w:lang w:val="tr-TR"/>
        </w:rPr>
        <w:t xml:space="preserve"> </w:t>
      </w:r>
      <w:r w:rsidRPr="00392528">
        <w:rPr>
          <w:b/>
          <w:bCs/>
          <w:sz w:val="22"/>
          <w:szCs w:val="22"/>
          <w:lang w:val="el-GR"/>
        </w:rPr>
        <w:t>διοικητικό</w:t>
      </w:r>
      <w:r w:rsidRPr="00974CA5">
        <w:rPr>
          <w:b/>
          <w:bCs/>
          <w:sz w:val="22"/>
          <w:szCs w:val="22"/>
          <w:lang w:val="tr-TR"/>
        </w:rPr>
        <w:t xml:space="preserve">  </w:t>
      </w:r>
      <w:r w:rsidRPr="00392528">
        <w:rPr>
          <w:b/>
          <w:bCs/>
          <w:sz w:val="22"/>
          <w:szCs w:val="22"/>
          <w:lang w:val="el-GR"/>
        </w:rPr>
        <w:t>καθεστώς</w:t>
      </w:r>
      <w:r w:rsidRPr="00974CA5">
        <w:rPr>
          <w:b/>
          <w:bCs/>
          <w:sz w:val="22"/>
          <w:szCs w:val="22"/>
          <w:lang w:val="tr-TR"/>
        </w:rPr>
        <w:t xml:space="preserve">  </w:t>
      </w:r>
      <w:r w:rsidRPr="00392528">
        <w:rPr>
          <w:b/>
          <w:bCs/>
          <w:sz w:val="22"/>
          <w:szCs w:val="22"/>
          <w:lang w:val="el-GR"/>
        </w:rPr>
        <w:t>της</w:t>
      </w:r>
      <w:r w:rsidRPr="00974CA5">
        <w:rPr>
          <w:b/>
          <w:bCs/>
          <w:sz w:val="22"/>
          <w:szCs w:val="22"/>
          <w:lang w:val="tr-TR"/>
        </w:rPr>
        <w:t xml:space="preserve"> </w:t>
      </w:r>
      <w:r w:rsidRPr="00392528">
        <w:rPr>
          <w:b/>
          <w:bCs/>
          <w:sz w:val="22"/>
          <w:szCs w:val="22"/>
          <w:lang w:val="el-GR"/>
        </w:rPr>
        <w:t>υπαγωγής</w:t>
      </w:r>
      <w:r w:rsidRPr="00974CA5">
        <w:rPr>
          <w:b/>
          <w:bCs/>
          <w:sz w:val="22"/>
          <w:szCs w:val="22"/>
          <w:lang w:val="tr-TR"/>
        </w:rPr>
        <w:t xml:space="preserve"> </w:t>
      </w:r>
      <w:r w:rsidRPr="00392528">
        <w:rPr>
          <w:b/>
          <w:bCs/>
          <w:sz w:val="22"/>
          <w:szCs w:val="22"/>
          <w:lang w:val="el-GR"/>
        </w:rPr>
        <w:t>της</w:t>
      </w:r>
      <w:r w:rsidRPr="00974CA5">
        <w:rPr>
          <w:b/>
          <w:bCs/>
          <w:sz w:val="22"/>
          <w:szCs w:val="22"/>
          <w:lang w:val="tr-TR"/>
        </w:rPr>
        <w:t xml:space="preserve"> </w:t>
      </w:r>
      <w:r w:rsidRPr="00392528">
        <w:rPr>
          <w:b/>
          <w:bCs/>
          <w:sz w:val="22"/>
          <w:szCs w:val="22"/>
          <w:lang w:val="el-GR"/>
        </w:rPr>
        <w:t>Κύπρου</w:t>
      </w:r>
      <w:r w:rsidRPr="00974CA5">
        <w:rPr>
          <w:b/>
          <w:bCs/>
          <w:sz w:val="22"/>
          <w:szCs w:val="22"/>
          <w:lang w:val="tr-TR"/>
        </w:rPr>
        <w:t xml:space="preserve"> </w:t>
      </w:r>
      <w:r w:rsidRPr="00392528">
        <w:rPr>
          <w:b/>
          <w:bCs/>
          <w:sz w:val="22"/>
          <w:szCs w:val="22"/>
          <w:lang w:val="el-GR"/>
        </w:rPr>
        <w:t>στον</w:t>
      </w:r>
      <w:r w:rsidRPr="00974CA5">
        <w:rPr>
          <w:b/>
          <w:bCs/>
          <w:sz w:val="22"/>
          <w:szCs w:val="22"/>
          <w:lang w:val="tr-TR"/>
        </w:rPr>
        <w:t xml:space="preserve"> </w:t>
      </w:r>
      <w:proofErr w:type="spellStart"/>
      <w:r w:rsidRPr="00392528">
        <w:rPr>
          <w:b/>
          <w:bCs/>
          <w:sz w:val="22"/>
          <w:szCs w:val="22"/>
          <w:lang w:val="el-GR"/>
        </w:rPr>
        <w:t>Αρχιναύαρχο</w:t>
      </w:r>
      <w:proofErr w:type="spellEnd"/>
      <w:r w:rsidRPr="00974CA5">
        <w:rPr>
          <w:b/>
          <w:bCs/>
          <w:sz w:val="22"/>
          <w:szCs w:val="22"/>
          <w:lang w:val="tr-TR"/>
        </w:rPr>
        <w:t xml:space="preserve">  </w:t>
      </w:r>
      <w:r w:rsidR="00A17034" w:rsidRPr="00A17034">
        <w:rPr>
          <w:b/>
          <w:bCs/>
          <w:sz w:val="22"/>
          <w:szCs w:val="22"/>
          <w:lang w:val="el-GR"/>
        </w:rPr>
        <w:t xml:space="preserve">του Οθωμανικού στόλου </w:t>
      </w:r>
    </w:p>
    <w:p w14:paraId="0A151187" w14:textId="77777777" w:rsidR="00CF0073" w:rsidRPr="00974CA5" w:rsidRDefault="00CF0073" w:rsidP="00CF0073">
      <w:pPr>
        <w:ind w:right="283"/>
        <w:jc w:val="both"/>
        <w:rPr>
          <w:sz w:val="22"/>
          <w:szCs w:val="22"/>
          <w:lang w:val="tr-TR"/>
        </w:rPr>
      </w:pPr>
    </w:p>
    <w:p w14:paraId="2D6D5164" w14:textId="5CAEE1E1" w:rsidR="000F169A" w:rsidRDefault="000F169A" w:rsidP="00DF2D48">
      <w:pPr>
        <w:ind w:left="283" w:right="283"/>
        <w:jc w:val="both"/>
        <w:rPr>
          <w:sz w:val="22"/>
          <w:szCs w:val="22"/>
          <w:lang w:val="el-GR"/>
        </w:rPr>
      </w:pPr>
      <w:r>
        <w:rPr>
          <w:sz w:val="22"/>
          <w:szCs w:val="22"/>
          <w:lang w:val="el-GR"/>
        </w:rPr>
        <w:t>[…]Πάντως, το 1785 η Κύπρος εντάχθηκε  και πάλι  στο σύστημα  «</w:t>
      </w:r>
      <w:proofErr w:type="spellStart"/>
      <w:r>
        <w:rPr>
          <w:sz w:val="22"/>
          <w:szCs w:val="22"/>
          <w:lang w:val="el-GR"/>
        </w:rPr>
        <w:t>σαλιγανέ</w:t>
      </w:r>
      <w:proofErr w:type="spellEnd"/>
      <w:r>
        <w:rPr>
          <w:sz w:val="22"/>
          <w:szCs w:val="22"/>
          <w:lang w:val="el-GR"/>
        </w:rPr>
        <w:t xml:space="preserve">», δηλαδή  τέθηκε  εκ νέου  υπό τη  στρατιωτική, πολιτική  και δημοσιονομική διοίκηση του </w:t>
      </w:r>
      <w:proofErr w:type="spellStart"/>
      <w:r>
        <w:rPr>
          <w:sz w:val="22"/>
          <w:szCs w:val="22"/>
          <w:lang w:val="el-GR"/>
        </w:rPr>
        <w:t>καπουντάν</w:t>
      </w:r>
      <w:proofErr w:type="spellEnd"/>
      <w:r>
        <w:rPr>
          <w:sz w:val="22"/>
          <w:szCs w:val="22"/>
          <w:lang w:val="el-GR"/>
        </w:rPr>
        <w:t xml:space="preserve"> πασά. Ο εκάστοτε </w:t>
      </w:r>
      <w:proofErr w:type="spellStart"/>
      <w:r>
        <w:rPr>
          <w:sz w:val="22"/>
          <w:szCs w:val="22"/>
          <w:lang w:val="el-GR"/>
        </w:rPr>
        <w:t>καπουντάν</w:t>
      </w:r>
      <w:proofErr w:type="spellEnd"/>
      <w:r>
        <w:rPr>
          <w:sz w:val="22"/>
          <w:szCs w:val="22"/>
          <w:lang w:val="el-GR"/>
        </w:rPr>
        <w:t xml:space="preserve"> πασάς νοίκιαζε τους  φόρους  σε κάποιον πληρεξούσιο αντί 450.000 </w:t>
      </w:r>
      <w:proofErr w:type="spellStart"/>
      <w:r>
        <w:rPr>
          <w:sz w:val="22"/>
          <w:szCs w:val="22"/>
          <w:lang w:val="el-GR"/>
        </w:rPr>
        <w:t>γροσίων</w:t>
      </w:r>
      <w:proofErr w:type="spellEnd"/>
      <w:r>
        <w:rPr>
          <w:sz w:val="22"/>
          <w:szCs w:val="22"/>
          <w:lang w:val="el-GR"/>
        </w:rPr>
        <w:t>, ο οποίος  εισέπραττε πολλά περισσότερα σύμφωνα με τις  αφηγήσεις  των  περιηγητών.</w:t>
      </w:r>
      <w:r>
        <w:rPr>
          <w:rStyle w:val="ac"/>
          <w:sz w:val="22"/>
          <w:szCs w:val="22"/>
          <w:lang w:val="el-GR"/>
        </w:rPr>
        <w:footnoteReference w:id="15"/>
      </w:r>
    </w:p>
    <w:p w14:paraId="3BFBF836" w14:textId="40C3AA69" w:rsidR="000F169A" w:rsidRDefault="000F169A" w:rsidP="00DF2D48">
      <w:pPr>
        <w:ind w:left="283" w:right="283"/>
        <w:jc w:val="both"/>
        <w:rPr>
          <w:sz w:val="22"/>
          <w:szCs w:val="22"/>
          <w:lang w:val="el-GR"/>
        </w:rPr>
      </w:pPr>
      <w:r>
        <w:rPr>
          <w:sz w:val="22"/>
          <w:szCs w:val="22"/>
          <w:lang w:val="el-GR"/>
        </w:rPr>
        <w:t xml:space="preserve"> </w:t>
      </w:r>
    </w:p>
    <w:p w14:paraId="6BE74A0E" w14:textId="669D4F66" w:rsidR="00DF2D48" w:rsidRDefault="00DF2D48" w:rsidP="00DF2D48">
      <w:pPr>
        <w:ind w:left="283" w:right="283"/>
        <w:jc w:val="both"/>
        <w:rPr>
          <w:sz w:val="22"/>
          <w:szCs w:val="22"/>
          <w:lang w:val="en-US"/>
        </w:rPr>
      </w:pPr>
      <w:r w:rsidRPr="00DF2D48">
        <w:rPr>
          <w:sz w:val="22"/>
          <w:szCs w:val="22"/>
          <w:lang w:val="en-US"/>
        </w:rPr>
        <w:t>[…]</w:t>
      </w:r>
      <w:r w:rsidR="00815761">
        <w:rPr>
          <w:sz w:val="22"/>
          <w:szCs w:val="22"/>
          <w:lang w:val="tr-TR"/>
        </w:rPr>
        <w:t>For  a few years</w:t>
      </w:r>
      <w:r w:rsidR="0078463A">
        <w:rPr>
          <w:sz w:val="22"/>
          <w:szCs w:val="22"/>
          <w:lang w:val="tr-TR"/>
        </w:rPr>
        <w:t>,</w:t>
      </w:r>
      <w:r w:rsidR="00815761">
        <w:rPr>
          <w:sz w:val="22"/>
          <w:szCs w:val="22"/>
          <w:lang w:val="tr-TR"/>
        </w:rPr>
        <w:t xml:space="preserve"> from  1745 to  1748</w:t>
      </w:r>
      <w:r w:rsidR="0078463A">
        <w:rPr>
          <w:sz w:val="22"/>
          <w:szCs w:val="22"/>
          <w:lang w:val="tr-TR"/>
        </w:rPr>
        <w:t>,</w:t>
      </w:r>
      <w:r w:rsidR="00815761">
        <w:rPr>
          <w:sz w:val="22"/>
          <w:szCs w:val="22"/>
          <w:lang w:val="tr-TR"/>
        </w:rPr>
        <w:t xml:space="preserve"> Cyprus became  once  more  an </w:t>
      </w:r>
      <w:r w:rsidR="0078463A">
        <w:rPr>
          <w:sz w:val="22"/>
          <w:szCs w:val="22"/>
          <w:lang w:val="tr-TR"/>
        </w:rPr>
        <w:t>i</w:t>
      </w:r>
      <w:r w:rsidR="00815761">
        <w:rPr>
          <w:sz w:val="22"/>
          <w:szCs w:val="22"/>
          <w:lang w:val="tr-TR"/>
        </w:rPr>
        <w:t>ndependent  prov</w:t>
      </w:r>
      <w:r w:rsidR="0078463A">
        <w:rPr>
          <w:sz w:val="22"/>
          <w:szCs w:val="22"/>
          <w:lang w:val="tr-TR"/>
        </w:rPr>
        <w:t>i</w:t>
      </w:r>
      <w:r w:rsidR="00815761">
        <w:rPr>
          <w:sz w:val="22"/>
          <w:szCs w:val="22"/>
          <w:lang w:val="tr-TR"/>
        </w:rPr>
        <w:t>nce  subject  to a Pasha  of  three ta</w:t>
      </w:r>
      <w:r w:rsidR="0078463A">
        <w:rPr>
          <w:sz w:val="22"/>
          <w:szCs w:val="22"/>
          <w:lang w:val="tr-TR"/>
        </w:rPr>
        <w:t>i</w:t>
      </w:r>
      <w:r w:rsidR="00815761">
        <w:rPr>
          <w:sz w:val="22"/>
          <w:szCs w:val="22"/>
          <w:lang w:val="tr-TR"/>
        </w:rPr>
        <w:t>l</w:t>
      </w:r>
      <w:r w:rsidR="0078463A">
        <w:rPr>
          <w:sz w:val="22"/>
          <w:szCs w:val="22"/>
          <w:lang w:val="tr-TR"/>
        </w:rPr>
        <w:t>s,</w:t>
      </w:r>
      <w:r w:rsidR="00815761">
        <w:rPr>
          <w:sz w:val="22"/>
          <w:szCs w:val="22"/>
          <w:lang w:val="tr-TR"/>
        </w:rPr>
        <w:t xml:space="preserve"> f</w:t>
      </w:r>
      <w:r w:rsidR="0078463A">
        <w:rPr>
          <w:sz w:val="22"/>
          <w:szCs w:val="22"/>
          <w:lang w:val="tr-TR"/>
        </w:rPr>
        <w:t>i</w:t>
      </w:r>
      <w:r w:rsidR="00815761">
        <w:rPr>
          <w:sz w:val="22"/>
          <w:szCs w:val="22"/>
          <w:lang w:val="tr-TR"/>
        </w:rPr>
        <w:t>rst  under one  Abdullah</w:t>
      </w:r>
      <w:r w:rsidR="0078463A">
        <w:rPr>
          <w:sz w:val="22"/>
          <w:szCs w:val="22"/>
          <w:lang w:val="tr-TR"/>
        </w:rPr>
        <w:t>,</w:t>
      </w:r>
      <w:r w:rsidR="00815761">
        <w:rPr>
          <w:sz w:val="22"/>
          <w:szCs w:val="22"/>
          <w:lang w:val="tr-TR"/>
        </w:rPr>
        <w:t xml:space="preserve"> and  from  1746 to  1748 under Abu Bekr Pasha</w:t>
      </w:r>
      <w:r w:rsidR="0078463A">
        <w:rPr>
          <w:sz w:val="22"/>
          <w:szCs w:val="22"/>
          <w:lang w:val="tr-TR"/>
        </w:rPr>
        <w:t>,</w:t>
      </w:r>
      <w:r w:rsidR="00815761">
        <w:rPr>
          <w:sz w:val="22"/>
          <w:szCs w:val="22"/>
          <w:lang w:val="tr-TR"/>
        </w:rPr>
        <w:t xml:space="preserve"> only to revert after th</w:t>
      </w:r>
      <w:r w:rsidR="0078463A">
        <w:rPr>
          <w:sz w:val="22"/>
          <w:szCs w:val="22"/>
          <w:lang w:val="tr-TR"/>
        </w:rPr>
        <w:t>i</w:t>
      </w:r>
      <w:r w:rsidR="00815761">
        <w:rPr>
          <w:sz w:val="22"/>
          <w:szCs w:val="22"/>
          <w:lang w:val="tr-TR"/>
        </w:rPr>
        <w:t xml:space="preserve">s </w:t>
      </w:r>
      <w:r w:rsidR="0078463A">
        <w:rPr>
          <w:sz w:val="22"/>
          <w:szCs w:val="22"/>
          <w:lang w:val="tr-TR"/>
        </w:rPr>
        <w:t>i</w:t>
      </w:r>
      <w:r w:rsidR="00815761">
        <w:rPr>
          <w:sz w:val="22"/>
          <w:szCs w:val="22"/>
          <w:lang w:val="tr-TR"/>
        </w:rPr>
        <w:t>nterlude to the Grand  V</w:t>
      </w:r>
      <w:r w:rsidR="0078463A">
        <w:rPr>
          <w:sz w:val="22"/>
          <w:szCs w:val="22"/>
          <w:lang w:val="tr-TR"/>
        </w:rPr>
        <w:t>i</w:t>
      </w:r>
      <w:r w:rsidR="00815761">
        <w:rPr>
          <w:sz w:val="22"/>
          <w:szCs w:val="22"/>
          <w:lang w:val="tr-TR"/>
        </w:rPr>
        <w:t>z</w:t>
      </w:r>
      <w:r w:rsidR="0078463A">
        <w:rPr>
          <w:sz w:val="22"/>
          <w:szCs w:val="22"/>
          <w:lang w:val="tr-TR"/>
        </w:rPr>
        <w:t>i</w:t>
      </w:r>
      <w:r w:rsidR="00815761">
        <w:rPr>
          <w:sz w:val="22"/>
          <w:szCs w:val="22"/>
          <w:lang w:val="tr-TR"/>
        </w:rPr>
        <w:t>er and  h</w:t>
      </w:r>
      <w:r w:rsidR="0078463A">
        <w:rPr>
          <w:sz w:val="22"/>
          <w:szCs w:val="22"/>
          <w:lang w:val="tr-TR"/>
        </w:rPr>
        <w:t>i</w:t>
      </w:r>
      <w:r w:rsidR="00815761">
        <w:rPr>
          <w:sz w:val="22"/>
          <w:szCs w:val="22"/>
          <w:lang w:val="tr-TR"/>
        </w:rPr>
        <w:t>s  ephemeral  Muhassils.</w:t>
      </w:r>
      <w:r w:rsidR="00815761">
        <w:rPr>
          <w:sz w:val="22"/>
          <w:szCs w:val="22"/>
          <w:lang w:val="en-US"/>
        </w:rPr>
        <w:t xml:space="preserve">But  in  1785 the island, which  seemed  fated to be  bandied  about  from  one  dignitary  to another, passed for  a second  time from  his  hands into  those of the  </w:t>
      </w:r>
      <w:proofErr w:type="spellStart"/>
      <w:r w:rsidR="00815761">
        <w:rPr>
          <w:sz w:val="22"/>
          <w:szCs w:val="22"/>
          <w:lang w:val="en-US"/>
        </w:rPr>
        <w:t>Qapitan</w:t>
      </w:r>
      <w:proofErr w:type="spellEnd"/>
      <w:r w:rsidR="00815761">
        <w:rPr>
          <w:sz w:val="22"/>
          <w:szCs w:val="22"/>
          <w:lang w:val="en-US"/>
        </w:rPr>
        <w:t xml:space="preserve">  Pasha.</w:t>
      </w:r>
      <w:r w:rsidR="0078463A">
        <w:rPr>
          <w:sz w:val="22"/>
          <w:szCs w:val="22"/>
          <w:lang w:val="en-US"/>
        </w:rPr>
        <w:t xml:space="preserve"> </w:t>
      </w:r>
      <w:proofErr w:type="gramStart"/>
      <w:r w:rsidR="00815761">
        <w:rPr>
          <w:sz w:val="22"/>
          <w:szCs w:val="22"/>
          <w:lang w:val="en-US"/>
        </w:rPr>
        <w:t>We  learn</w:t>
      </w:r>
      <w:proofErr w:type="gramEnd"/>
      <w:r w:rsidR="00815761">
        <w:rPr>
          <w:sz w:val="22"/>
          <w:szCs w:val="22"/>
          <w:lang w:val="en-US"/>
        </w:rPr>
        <w:t xml:space="preserve"> from   Clarke, </w:t>
      </w:r>
      <w:proofErr w:type="spellStart"/>
      <w:r w:rsidR="00815761">
        <w:rPr>
          <w:sz w:val="22"/>
          <w:szCs w:val="22"/>
          <w:lang w:val="en-US"/>
        </w:rPr>
        <w:t>Kinneir</w:t>
      </w:r>
      <w:proofErr w:type="spellEnd"/>
      <w:r w:rsidR="00815761">
        <w:rPr>
          <w:sz w:val="22"/>
          <w:szCs w:val="22"/>
          <w:lang w:val="en-US"/>
        </w:rPr>
        <w:t xml:space="preserve">, Turner and Light, </w:t>
      </w:r>
      <w:proofErr w:type="gramStart"/>
      <w:r w:rsidR="00815761">
        <w:rPr>
          <w:sz w:val="22"/>
          <w:szCs w:val="22"/>
          <w:lang w:val="en-US"/>
        </w:rPr>
        <w:t>who  visited</w:t>
      </w:r>
      <w:proofErr w:type="gramEnd"/>
      <w:r w:rsidR="00815761">
        <w:rPr>
          <w:sz w:val="22"/>
          <w:szCs w:val="22"/>
          <w:lang w:val="en-US"/>
        </w:rPr>
        <w:t xml:space="preserve">  Cyprus </w:t>
      </w:r>
      <w:proofErr w:type="gramStart"/>
      <w:r w:rsidR="00815761">
        <w:rPr>
          <w:sz w:val="22"/>
          <w:szCs w:val="22"/>
          <w:lang w:val="en-US"/>
        </w:rPr>
        <w:t>respectively  in</w:t>
      </w:r>
      <w:proofErr w:type="gramEnd"/>
      <w:r w:rsidR="00815761">
        <w:rPr>
          <w:sz w:val="22"/>
          <w:szCs w:val="22"/>
          <w:lang w:val="en-US"/>
        </w:rPr>
        <w:t xml:space="preserve"> 1801, 1814, 1815, </w:t>
      </w:r>
      <w:proofErr w:type="gramStart"/>
      <w:r w:rsidR="00815761">
        <w:rPr>
          <w:sz w:val="22"/>
          <w:szCs w:val="22"/>
          <w:lang w:val="en-US"/>
        </w:rPr>
        <w:t>and  1818</w:t>
      </w:r>
      <w:proofErr w:type="gramEnd"/>
      <w:r w:rsidR="00815761">
        <w:rPr>
          <w:sz w:val="22"/>
          <w:szCs w:val="22"/>
          <w:lang w:val="en-US"/>
        </w:rPr>
        <w:t xml:space="preserve"> that the Governors of</w:t>
      </w:r>
      <w:r w:rsidR="0078463A">
        <w:rPr>
          <w:sz w:val="22"/>
          <w:szCs w:val="22"/>
          <w:lang w:val="en-US"/>
        </w:rPr>
        <w:t xml:space="preserve"> </w:t>
      </w:r>
      <w:r w:rsidR="00815761">
        <w:rPr>
          <w:sz w:val="22"/>
          <w:szCs w:val="22"/>
          <w:lang w:val="en-US"/>
        </w:rPr>
        <w:t xml:space="preserve">their day were still the </w:t>
      </w:r>
      <w:proofErr w:type="spellStart"/>
      <w:r w:rsidR="00815761">
        <w:rPr>
          <w:sz w:val="22"/>
          <w:szCs w:val="22"/>
          <w:lang w:val="en-US"/>
        </w:rPr>
        <w:t>Qapitan</w:t>
      </w:r>
      <w:proofErr w:type="spellEnd"/>
      <w:r w:rsidR="00815761">
        <w:rPr>
          <w:sz w:val="22"/>
          <w:szCs w:val="22"/>
          <w:lang w:val="en-US"/>
        </w:rPr>
        <w:t xml:space="preserve"> </w:t>
      </w:r>
      <w:proofErr w:type="gramStart"/>
      <w:r w:rsidR="00815761">
        <w:rPr>
          <w:sz w:val="22"/>
          <w:szCs w:val="22"/>
          <w:lang w:val="en-US"/>
        </w:rPr>
        <w:t>Pas</w:t>
      </w:r>
      <w:r w:rsidR="0078463A">
        <w:rPr>
          <w:sz w:val="22"/>
          <w:szCs w:val="22"/>
          <w:lang w:val="en-US"/>
        </w:rPr>
        <w:t>h</w:t>
      </w:r>
      <w:r w:rsidR="00815761">
        <w:rPr>
          <w:sz w:val="22"/>
          <w:szCs w:val="22"/>
          <w:lang w:val="en-US"/>
        </w:rPr>
        <w:t>a</w:t>
      </w:r>
      <w:r w:rsidR="0078463A">
        <w:rPr>
          <w:sz w:val="22"/>
          <w:szCs w:val="22"/>
          <w:lang w:val="en-US"/>
        </w:rPr>
        <w:t xml:space="preserve">’s </w:t>
      </w:r>
      <w:r w:rsidR="00815761">
        <w:rPr>
          <w:sz w:val="22"/>
          <w:szCs w:val="22"/>
          <w:lang w:val="en-US"/>
        </w:rPr>
        <w:t xml:space="preserve"> nominees</w:t>
      </w:r>
      <w:proofErr w:type="gramEnd"/>
      <w:r w:rsidR="00815761">
        <w:rPr>
          <w:sz w:val="22"/>
          <w:szCs w:val="22"/>
          <w:lang w:val="en-US"/>
        </w:rPr>
        <w:t xml:space="preserve">, </w:t>
      </w:r>
      <w:r w:rsidR="0078463A">
        <w:rPr>
          <w:sz w:val="22"/>
          <w:szCs w:val="22"/>
          <w:lang w:val="en-US"/>
        </w:rPr>
        <w:t>and</w:t>
      </w:r>
      <w:r w:rsidR="00815761">
        <w:rPr>
          <w:sz w:val="22"/>
          <w:szCs w:val="22"/>
          <w:lang w:val="en-US"/>
        </w:rPr>
        <w:t xml:space="preserve"> </w:t>
      </w:r>
      <w:proofErr w:type="gramStart"/>
      <w:r w:rsidR="00815761">
        <w:rPr>
          <w:sz w:val="22"/>
          <w:szCs w:val="22"/>
          <w:lang w:val="en-US"/>
        </w:rPr>
        <w:t>they  continued</w:t>
      </w:r>
      <w:proofErr w:type="gramEnd"/>
      <w:r w:rsidR="00815761">
        <w:rPr>
          <w:sz w:val="22"/>
          <w:szCs w:val="22"/>
          <w:lang w:val="en-US"/>
        </w:rPr>
        <w:t xml:space="preserve">  to</w:t>
      </w:r>
      <w:r w:rsidR="0078463A">
        <w:rPr>
          <w:sz w:val="22"/>
          <w:szCs w:val="22"/>
          <w:lang w:val="en-US"/>
        </w:rPr>
        <w:t xml:space="preserve"> </w:t>
      </w:r>
      <w:proofErr w:type="gramStart"/>
      <w:r w:rsidR="00815761">
        <w:rPr>
          <w:sz w:val="22"/>
          <w:szCs w:val="22"/>
          <w:lang w:val="en-US"/>
        </w:rPr>
        <w:t>be  until</w:t>
      </w:r>
      <w:proofErr w:type="gramEnd"/>
      <w:r w:rsidR="00815761">
        <w:rPr>
          <w:sz w:val="22"/>
          <w:szCs w:val="22"/>
          <w:lang w:val="en-US"/>
        </w:rPr>
        <w:t xml:space="preserve">  an </w:t>
      </w:r>
      <w:proofErr w:type="gramStart"/>
      <w:r w:rsidR="00815761">
        <w:rPr>
          <w:sz w:val="22"/>
          <w:szCs w:val="22"/>
          <w:lang w:val="en-US"/>
        </w:rPr>
        <w:t>end  was</w:t>
      </w:r>
      <w:proofErr w:type="gramEnd"/>
      <w:r w:rsidR="00815761">
        <w:rPr>
          <w:sz w:val="22"/>
          <w:szCs w:val="22"/>
          <w:lang w:val="en-US"/>
        </w:rPr>
        <w:t xml:space="preserve"> put to </w:t>
      </w:r>
      <w:proofErr w:type="gramStart"/>
      <w:r w:rsidR="00815761">
        <w:rPr>
          <w:sz w:val="22"/>
          <w:szCs w:val="22"/>
          <w:lang w:val="en-US"/>
        </w:rPr>
        <w:t>this  state</w:t>
      </w:r>
      <w:proofErr w:type="gramEnd"/>
      <w:r w:rsidR="00815761">
        <w:rPr>
          <w:sz w:val="22"/>
          <w:szCs w:val="22"/>
          <w:lang w:val="en-US"/>
        </w:rPr>
        <w:t xml:space="preserve"> </w:t>
      </w:r>
      <w:proofErr w:type="gramStart"/>
      <w:r w:rsidR="00815761">
        <w:rPr>
          <w:sz w:val="22"/>
          <w:szCs w:val="22"/>
          <w:lang w:val="en-US"/>
        </w:rPr>
        <w:t>of  affairs</w:t>
      </w:r>
      <w:proofErr w:type="gramEnd"/>
      <w:r w:rsidR="00815761">
        <w:rPr>
          <w:sz w:val="22"/>
          <w:szCs w:val="22"/>
          <w:lang w:val="en-US"/>
        </w:rPr>
        <w:t xml:space="preserve">  </w:t>
      </w:r>
      <w:proofErr w:type="gramStart"/>
      <w:r w:rsidR="00815761">
        <w:rPr>
          <w:sz w:val="22"/>
          <w:szCs w:val="22"/>
          <w:lang w:val="en-US"/>
        </w:rPr>
        <w:t>by  the</w:t>
      </w:r>
      <w:proofErr w:type="gramEnd"/>
      <w:r w:rsidR="00815761">
        <w:rPr>
          <w:sz w:val="22"/>
          <w:szCs w:val="22"/>
          <w:lang w:val="en-US"/>
        </w:rPr>
        <w:t xml:space="preserve">  </w:t>
      </w:r>
      <w:proofErr w:type="gramStart"/>
      <w:r w:rsidR="00815761">
        <w:rPr>
          <w:sz w:val="22"/>
          <w:szCs w:val="22"/>
          <w:lang w:val="en-US"/>
        </w:rPr>
        <w:t>reforms  of</w:t>
      </w:r>
      <w:proofErr w:type="gramEnd"/>
      <w:r w:rsidR="00815761">
        <w:rPr>
          <w:sz w:val="22"/>
          <w:szCs w:val="22"/>
          <w:lang w:val="en-US"/>
        </w:rPr>
        <w:t xml:space="preserve"> </w:t>
      </w:r>
      <w:proofErr w:type="gramStart"/>
      <w:r w:rsidR="00815761">
        <w:rPr>
          <w:sz w:val="22"/>
          <w:szCs w:val="22"/>
          <w:lang w:val="en-US"/>
        </w:rPr>
        <w:t>Sultan  M</w:t>
      </w:r>
      <w:r w:rsidR="0078463A">
        <w:rPr>
          <w:sz w:val="22"/>
          <w:szCs w:val="22"/>
          <w:lang w:val="en-US"/>
        </w:rPr>
        <w:t>a</w:t>
      </w:r>
      <w:r w:rsidR="00815761">
        <w:rPr>
          <w:sz w:val="22"/>
          <w:szCs w:val="22"/>
          <w:lang w:val="en-US"/>
        </w:rPr>
        <w:t>hmud</w:t>
      </w:r>
      <w:proofErr w:type="gramEnd"/>
      <w:r w:rsidR="00815761">
        <w:rPr>
          <w:sz w:val="22"/>
          <w:szCs w:val="22"/>
          <w:lang w:val="en-US"/>
        </w:rPr>
        <w:t xml:space="preserve">  II.</w:t>
      </w:r>
      <w:r>
        <w:rPr>
          <w:rStyle w:val="ac"/>
          <w:sz w:val="22"/>
          <w:szCs w:val="22"/>
          <w:lang w:val="en-US"/>
        </w:rPr>
        <w:footnoteReference w:id="16"/>
      </w:r>
    </w:p>
    <w:p w14:paraId="5C072B28" w14:textId="77777777" w:rsidR="00CF0073" w:rsidRPr="00D044F5" w:rsidRDefault="00CF0073" w:rsidP="00DF2D48">
      <w:pPr>
        <w:ind w:left="283" w:right="283"/>
        <w:jc w:val="both"/>
        <w:rPr>
          <w:sz w:val="22"/>
          <w:szCs w:val="22"/>
          <w:lang w:val="en-US"/>
        </w:rPr>
      </w:pPr>
    </w:p>
    <w:p w14:paraId="18509629" w14:textId="77777777" w:rsidR="000F169A" w:rsidRPr="00D044F5" w:rsidRDefault="000F169A" w:rsidP="00DF2D48">
      <w:pPr>
        <w:ind w:left="283" w:right="283"/>
        <w:jc w:val="both"/>
        <w:rPr>
          <w:sz w:val="22"/>
          <w:szCs w:val="22"/>
          <w:lang w:val="en-US"/>
        </w:rPr>
      </w:pPr>
    </w:p>
    <w:p w14:paraId="1B6CF187" w14:textId="77777777" w:rsidR="00CF0073" w:rsidRPr="00201B0E" w:rsidRDefault="00CF0073" w:rsidP="00CF0073">
      <w:pPr>
        <w:ind w:left="283" w:right="283"/>
        <w:jc w:val="both"/>
        <w:rPr>
          <w:sz w:val="22"/>
          <w:szCs w:val="22"/>
          <w:lang w:val="en-US"/>
        </w:rPr>
      </w:pPr>
      <w:r>
        <w:rPr>
          <w:sz w:val="22"/>
          <w:szCs w:val="22"/>
          <w:lang w:val="tr-TR"/>
        </w:rPr>
        <w:t>[…]Ayrıca, 1786 yılında ada yönetiminde  bir  reform  yapılmasını sağlamışlardır. Bu  tarihte İstanbul hükümeti, adayı Ceza</w:t>
      </w:r>
      <w:r w:rsidRPr="008246BC">
        <w:rPr>
          <w:sz w:val="22"/>
          <w:szCs w:val="22"/>
          <w:lang w:val="tr-TR"/>
        </w:rPr>
        <w:t>’</w:t>
      </w:r>
      <w:r>
        <w:rPr>
          <w:sz w:val="22"/>
          <w:szCs w:val="22"/>
          <w:lang w:val="tr-TR"/>
        </w:rPr>
        <w:t>ir-i Bahr</w:t>
      </w:r>
      <w:r w:rsidRPr="008246BC">
        <w:rPr>
          <w:sz w:val="22"/>
          <w:szCs w:val="22"/>
          <w:lang w:val="tr-TR"/>
        </w:rPr>
        <w:t>-</w:t>
      </w:r>
      <w:r>
        <w:rPr>
          <w:sz w:val="22"/>
          <w:szCs w:val="22"/>
          <w:lang w:val="tr-TR"/>
        </w:rPr>
        <w:t>i Sefîd Beylerbeyi ve  Kaptan</w:t>
      </w:r>
      <w:r w:rsidRPr="008246BC">
        <w:rPr>
          <w:sz w:val="22"/>
          <w:szCs w:val="22"/>
          <w:lang w:val="tr-TR"/>
        </w:rPr>
        <w:t>-</w:t>
      </w:r>
      <w:r>
        <w:rPr>
          <w:sz w:val="22"/>
          <w:szCs w:val="22"/>
          <w:lang w:val="tr-TR"/>
        </w:rPr>
        <w:t>ı  Deryâ Hasan Paşa</w:t>
      </w:r>
      <w:r w:rsidRPr="008246BC">
        <w:rPr>
          <w:sz w:val="22"/>
          <w:szCs w:val="22"/>
          <w:lang w:val="tr-TR"/>
        </w:rPr>
        <w:t>’</w:t>
      </w:r>
      <w:r>
        <w:rPr>
          <w:sz w:val="22"/>
          <w:szCs w:val="22"/>
          <w:lang w:val="tr-TR"/>
        </w:rPr>
        <w:t>ya  bağlamıştır. Kaptan  Paşa da, ada  yönetimini kendine  vekâleten sabit  ücretli "müsellim</w:t>
      </w:r>
      <w:r w:rsidRPr="00201B0E">
        <w:rPr>
          <w:sz w:val="22"/>
          <w:szCs w:val="22"/>
          <w:lang w:val="tr-TR"/>
        </w:rPr>
        <w:t xml:space="preserve">/mütesellim" </w:t>
      </w:r>
      <w:r w:rsidRPr="008246BC">
        <w:rPr>
          <w:sz w:val="22"/>
          <w:szCs w:val="22"/>
          <w:lang w:val="tr-TR"/>
        </w:rPr>
        <w:t>denilen bir  memura bırakacaktı</w:t>
      </w:r>
      <w:r w:rsidRPr="00201B0E">
        <w:rPr>
          <w:sz w:val="22"/>
          <w:szCs w:val="22"/>
          <w:lang w:val="tr-TR"/>
        </w:rPr>
        <w:t>.</w:t>
      </w:r>
      <w:r w:rsidRPr="00201B0E">
        <w:rPr>
          <w:sz w:val="22"/>
          <w:szCs w:val="22"/>
          <w:lang w:val="en-US"/>
        </w:rPr>
        <w:t>[…]</w:t>
      </w:r>
    </w:p>
    <w:p w14:paraId="3D7A7ED1" w14:textId="77777777" w:rsidR="00CF0073" w:rsidRPr="00201B0E" w:rsidRDefault="00CF0073" w:rsidP="00CF0073">
      <w:pPr>
        <w:ind w:left="283" w:right="283"/>
        <w:jc w:val="both"/>
        <w:rPr>
          <w:sz w:val="22"/>
          <w:szCs w:val="22"/>
          <w:lang w:val="en-US"/>
        </w:rPr>
      </w:pPr>
      <w:r>
        <w:rPr>
          <w:sz w:val="22"/>
          <w:szCs w:val="22"/>
          <w:lang w:val="tr-TR"/>
        </w:rPr>
        <w:t>İngiltere</w:t>
      </w:r>
      <w:r>
        <w:rPr>
          <w:sz w:val="22"/>
          <w:szCs w:val="22"/>
          <w:lang w:val="en-US"/>
        </w:rPr>
        <w:t>’</w:t>
      </w:r>
      <w:r>
        <w:rPr>
          <w:sz w:val="22"/>
          <w:szCs w:val="22"/>
          <w:lang w:val="tr-TR"/>
        </w:rPr>
        <w:t xml:space="preserve"> nin  İstanbul Büyük  Elçiliği’ nde  görev yapmış olan William Turner bu  konuda </w:t>
      </w:r>
      <w:r w:rsidRPr="00201B0E">
        <w:rPr>
          <w:sz w:val="22"/>
          <w:szCs w:val="22"/>
          <w:lang w:val="en-US"/>
        </w:rPr>
        <w:t>:</w:t>
      </w:r>
    </w:p>
    <w:p w14:paraId="1F5FE94D" w14:textId="77777777" w:rsidR="00CF0073" w:rsidRPr="00B338E3" w:rsidRDefault="00CF0073" w:rsidP="00CF0073">
      <w:pPr>
        <w:jc w:val="both"/>
        <w:rPr>
          <w:sz w:val="22"/>
          <w:szCs w:val="22"/>
          <w:lang w:val="en-US"/>
        </w:rPr>
      </w:pPr>
    </w:p>
    <w:p w14:paraId="3D85EC7D" w14:textId="77777777" w:rsidR="00CF0073" w:rsidRDefault="00CF0073" w:rsidP="00CF0073">
      <w:pPr>
        <w:ind w:left="567" w:right="567"/>
        <w:jc w:val="both"/>
        <w:rPr>
          <w:sz w:val="22"/>
          <w:szCs w:val="22"/>
          <w:lang w:val="tr-TR"/>
        </w:rPr>
      </w:pPr>
      <w:r>
        <w:rPr>
          <w:sz w:val="22"/>
          <w:szCs w:val="22"/>
          <w:lang w:val="tr-TR"/>
        </w:rPr>
        <w:t>Kıbrıs, sizde  Kapudan  Paşa</w:t>
      </w:r>
      <w:r w:rsidRPr="00B338E3">
        <w:rPr>
          <w:sz w:val="22"/>
          <w:szCs w:val="22"/>
          <w:lang w:val="en-US"/>
        </w:rPr>
        <w:t>’</w:t>
      </w:r>
      <w:r>
        <w:rPr>
          <w:sz w:val="22"/>
          <w:szCs w:val="22"/>
          <w:lang w:val="tr-TR"/>
        </w:rPr>
        <w:t>nın  atadığı  bir Bey’ in  idaresi altında olmakla birlikte, aslında Rum  Başpiskopusu ve yardımcı piskoposları tarafından yönetilmekteydi.</w:t>
      </w:r>
      <w:r>
        <w:rPr>
          <w:rStyle w:val="ac"/>
          <w:sz w:val="22"/>
          <w:szCs w:val="22"/>
          <w:lang w:val="el-GR"/>
        </w:rPr>
        <w:footnoteReference w:id="17"/>
      </w:r>
      <w:r>
        <w:rPr>
          <w:sz w:val="22"/>
          <w:szCs w:val="22"/>
          <w:lang w:val="tr-TR"/>
        </w:rPr>
        <w:t xml:space="preserve">  </w:t>
      </w:r>
    </w:p>
    <w:p w14:paraId="6248BC4E" w14:textId="77777777" w:rsidR="00CF0073" w:rsidRPr="00CF0073" w:rsidRDefault="00CF0073" w:rsidP="00DF2D48">
      <w:pPr>
        <w:ind w:left="283" w:right="283"/>
        <w:jc w:val="both"/>
        <w:rPr>
          <w:sz w:val="22"/>
          <w:szCs w:val="22"/>
          <w:lang w:val="tr-TR"/>
        </w:rPr>
      </w:pPr>
    </w:p>
    <w:p w14:paraId="67CBAE05" w14:textId="77777777" w:rsidR="00815761" w:rsidRPr="00815761" w:rsidRDefault="00815761" w:rsidP="00DF2D48">
      <w:pPr>
        <w:ind w:left="283" w:right="283"/>
        <w:jc w:val="both"/>
        <w:rPr>
          <w:sz w:val="22"/>
          <w:szCs w:val="22"/>
          <w:lang w:val="en-US"/>
        </w:rPr>
      </w:pPr>
    </w:p>
    <w:p w14:paraId="26F711A2" w14:textId="1B4889AE" w:rsidR="00815761" w:rsidRPr="001806A7" w:rsidRDefault="0070191C" w:rsidP="00DF2D48">
      <w:pPr>
        <w:ind w:left="283" w:right="283"/>
        <w:jc w:val="both"/>
        <w:rPr>
          <w:sz w:val="22"/>
          <w:szCs w:val="22"/>
          <w:lang w:val="en-US"/>
        </w:rPr>
      </w:pPr>
      <w:r>
        <w:rPr>
          <w:sz w:val="22"/>
          <w:szCs w:val="22"/>
          <w:lang w:val="en-US"/>
        </w:rPr>
        <w:t>[…]</w:t>
      </w:r>
      <w:r w:rsidR="00BD6467">
        <w:rPr>
          <w:sz w:val="22"/>
          <w:szCs w:val="22"/>
          <w:lang w:val="en-US"/>
        </w:rPr>
        <w:t xml:space="preserve">And  when, in </w:t>
      </w:r>
      <w:r w:rsidR="000435C7">
        <w:rPr>
          <w:sz w:val="22"/>
          <w:szCs w:val="22"/>
          <w:lang w:val="en-US"/>
        </w:rPr>
        <w:t xml:space="preserve"> 1785, Cyprus passed  out  of  the  jurisdiction  of  the Grand Vizier, the  unholy  alliance  continued, for de  </w:t>
      </w:r>
      <w:proofErr w:type="spellStart"/>
      <w:r w:rsidR="000435C7">
        <w:rPr>
          <w:sz w:val="22"/>
          <w:szCs w:val="22"/>
          <w:lang w:val="en-US"/>
        </w:rPr>
        <w:t>Vezin</w:t>
      </w:r>
      <w:proofErr w:type="spellEnd"/>
      <w:r w:rsidR="000435C7">
        <w:rPr>
          <w:sz w:val="22"/>
          <w:szCs w:val="22"/>
          <w:lang w:val="en-US"/>
        </w:rPr>
        <w:t xml:space="preserve">  goes   on  to describe   how   the  </w:t>
      </w:r>
      <w:proofErr w:type="spellStart"/>
      <w:r w:rsidR="000435C7">
        <w:rPr>
          <w:sz w:val="22"/>
          <w:szCs w:val="22"/>
          <w:lang w:val="en-US"/>
        </w:rPr>
        <w:t>Qapitan</w:t>
      </w:r>
      <w:proofErr w:type="spellEnd"/>
      <w:r w:rsidR="000435C7">
        <w:rPr>
          <w:sz w:val="22"/>
          <w:szCs w:val="22"/>
          <w:lang w:val="en-US"/>
        </w:rPr>
        <w:t xml:space="preserve"> Pasha  sent  a new  </w:t>
      </w:r>
      <w:proofErr w:type="spellStart"/>
      <w:r w:rsidR="000435C7">
        <w:rPr>
          <w:sz w:val="22"/>
          <w:szCs w:val="22"/>
          <w:lang w:val="en-US"/>
        </w:rPr>
        <w:t>Musellim</w:t>
      </w:r>
      <w:proofErr w:type="spellEnd"/>
      <w:r w:rsidR="000435C7">
        <w:rPr>
          <w:sz w:val="22"/>
          <w:szCs w:val="22"/>
          <w:lang w:val="en-US"/>
        </w:rPr>
        <w:t xml:space="preserve">  </w:t>
      </w:r>
      <w:r w:rsidR="00794F07">
        <w:rPr>
          <w:sz w:val="22"/>
          <w:szCs w:val="22"/>
          <w:lang w:val="en-US"/>
        </w:rPr>
        <w:t>"</w:t>
      </w:r>
      <w:r w:rsidR="000435C7">
        <w:rPr>
          <w:sz w:val="22"/>
          <w:szCs w:val="22"/>
          <w:lang w:val="en-US"/>
        </w:rPr>
        <w:t>to  Cyprus  from  Rhodes, a man  who  never does  the  least thing expect on the  advice  of  the Archbishop,</w:t>
      </w:r>
      <w:r w:rsidR="00794F07">
        <w:rPr>
          <w:sz w:val="22"/>
          <w:szCs w:val="22"/>
          <w:lang w:val="en-US"/>
        </w:rPr>
        <w:t xml:space="preserve"> </w:t>
      </w:r>
      <w:r w:rsidR="000435C7">
        <w:rPr>
          <w:sz w:val="22"/>
          <w:szCs w:val="22"/>
          <w:lang w:val="en-US"/>
        </w:rPr>
        <w:t xml:space="preserve">his  three  suffragans,  and  the  </w:t>
      </w:r>
      <w:r w:rsidR="00794F07">
        <w:rPr>
          <w:sz w:val="22"/>
          <w:szCs w:val="22"/>
          <w:lang w:val="en-US"/>
        </w:rPr>
        <w:t>d</w:t>
      </w:r>
      <w:r w:rsidR="000435C7">
        <w:rPr>
          <w:sz w:val="22"/>
          <w:szCs w:val="22"/>
          <w:lang w:val="en-US"/>
        </w:rPr>
        <w:t>ragoman  of  the  Serai, the  latter  connected  by marriage  with  Archbishop</w:t>
      </w:r>
      <w:r w:rsidR="00794F07">
        <w:rPr>
          <w:sz w:val="22"/>
          <w:szCs w:val="22"/>
          <w:lang w:val="en-US"/>
        </w:rPr>
        <w:t>"</w:t>
      </w:r>
      <w:r w:rsidR="000435C7">
        <w:rPr>
          <w:sz w:val="22"/>
          <w:szCs w:val="22"/>
          <w:lang w:val="en-US"/>
        </w:rPr>
        <w:t>.</w:t>
      </w:r>
      <w:r w:rsidR="00BD6467">
        <w:rPr>
          <w:rStyle w:val="ac"/>
          <w:sz w:val="22"/>
          <w:szCs w:val="22"/>
          <w:lang w:val="en-US"/>
        </w:rPr>
        <w:footnoteReference w:id="18"/>
      </w:r>
    </w:p>
    <w:p w14:paraId="3DAEBDFB" w14:textId="77777777" w:rsidR="00055E2B" w:rsidRPr="001806A7" w:rsidRDefault="00055E2B" w:rsidP="00DF2D48">
      <w:pPr>
        <w:ind w:left="283" w:right="283"/>
        <w:jc w:val="both"/>
        <w:rPr>
          <w:sz w:val="22"/>
          <w:szCs w:val="22"/>
          <w:lang w:val="en-US"/>
        </w:rPr>
      </w:pPr>
    </w:p>
    <w:p w14:paraId="698F5CF7" w14:textId="77777777" w:rsidR="00055E2B" w:rsidRPr="001806A7" w:rsidRDefault="00055E2B" w:rsidP="00DF2D48">
      <w:pPr>
        <w:ind w:left="283" w:right="283"/>
        <w:jc w:val="both"/>
        <w:rPr>
          <w:sz w:val="22"/>
          <w:szCs w:val="22"/>
          <w:lang w:val="en-US"/>
        </w:rPr>
      </w:pPr>
    </w:p>
    <w:p w14:paraId="44408165" w14:textId="77777777" w:rsidR="00055E2B" w:rsidRPr="001806A7" w:rsidRDefault="00055E2B" w:rsidP="00DF2D48">
      <w:pPr>
        <w:ind w:left="283" w:right="283"/>
        <w:jc w:val="both"/>
        <w:rPr>
          <w:sz w:val="22"/>
          <w:szCs w:val="22"/>
          <w:lang w:val="en-US"/>
        </w:rPr>
      </w:pPr>
    </w:p>
    <w:p w14:paraId="0FD8509E" w14:textId="77777777" w:rsidR="00055E2B" w:rsidRPr="001806A7" w:rsidRDefault="00055E2B" w:rsidP="00DF2D48">
      <w:pPr>
        <w:ind w:left="283" w:right="283"/>
        <w:jc w:val="both"/>
        <w:rPr>
          <w:sz w:val="22"/>
          <w:szCs w:val="22"/>
          <w:lang w:val="en-US"/>
        </w:rPr>
      </w:pPr>
    </w:p>
    <w:p w14:paraId="72084267" w14:textId="77777777" w:rsidR="00BD6467" w:rsidRPr="001806A7" w:rsidRDefault="00BD6467" w:rsidP="00DF2D48">
      <w:pPr>
        <w:ind w:left="283" w:right="283"/>
        <w:jc w:val="both"/>
        <w:rPr>
          <w:sz w:val="22"/>
          <w:szCs w:val="22"/>
          <w:lang w:val="en-US"/>
        </w:rPr>
      </w:pPr>
    </w:p>
    <w:p w14:paraId="68C579BD" w14:textId="77777777" w:rsidR="00652893" w:rsidRPr="001806A7" w:rsidRDefault="00652893" w:rsidP="00E12BCB">
      <w:pPr>
        <w:jc w:val="both"/>
        <w:rPr>
          <w:b/>
          <w:bCs/>
          <w:sz w:val="22"/>
          <w:szCs w:val="22"/>
          <w:lang w:val="en-US"/>
        </w:rPr>
      </w:pPr>
    </w:p>
    <w:p w14:paraId="78153BE3" w14:textId="3FA0A65C" w:rsidR="00E12BCB" w:rsidRPr="00E47A63" w:rsidRDefault="00E12BCB" w:rsidP="00E12BCB">
      <w:pPr>
        <w:jc w:val="both"/>
        <w:rPr>
          <w:b/>
          <w:bCs/>
          <w:sz w:val="22"/>
          <w:szCs w:val="22"/>
          <w:lang w:val="tr-TR"/>
        </w:rPr>
      </w:pPr>
      <w:r>
        <w:rPr>
          <w:b/>
          <w:bCs/>
          <w:sz w:val="22"/>
          <w:szCs w:val="22"/>
          <w:lang w:val="el-GR"/>
        </w:rPr>
        <w:lastRenderedPageBreak/>
        <w:t xml:space="preserve">6. </w:t>
      </w:r>
      <w:r w:rsidRPr="00161283">
        <w:rPr>
          <w:b/>
          <w:bCs/>
          <w:sz w:val="22"/>
          <w:szCs w:val="22"/>
          <w:lang w:val="el-GR"/>
        </w:rPr>
        <w:t>Πτυχές</w:t>
      </w:r>
      <w:r w:rsidRPr="00E47A63">
        <w:rPr>
          <w:b/>
          <w:bCs/>
          <w:sz w:val="22"/>
          <w:szCs w:val="22"/>
          <w:lang w:val="tr-TR"/>
        </w:rPr>
        <w:t xml:space="preserve">  </w:t>
      </w:r>
      <w:r w:rsidRPr="00161283">
        <w:rPr>
          <w:b/>
          <w:bCs/>
          <w:sz w:val="22"/>
          <w:szCs w:val="22"/>
          <w:lang w:val="el-GR"/>
        </w:rPr>
        <w:t>της</w:t>
      </w:r>
      <w:r w:rsidRPr="00E47A63">
        <w:rPr>
          <w:b/>
          <w:bCs/>
          <w:sz w:val="22"/>
          <w:szCs w:val="22"/>
          <w:lang w:val="tr-TR"/>
        </w:rPr>
        <w:t xml:space="preserve"> </w:t>
      </w:r>
      <w:r w:rsidRPr="00161283">
        <w:rPr>
          <w:b/>
          <w:bCs/>
          <w:sz w:val="22"/>
          <w:szCs w:val="22"/>
          <w:lang w:val="el-GR"/>
        </w:rPr>
        <w:t>οθωμανικής</w:t>
      </w:r>
      <w:r w:rsidRPr="00E47A63">
        <w:rPr>
          <w:b/>
          <w:bCs/>
          <w:sz w:val="22"/>
          <w:szCs w:val="22"/>
          <w:lang w:val="tr-TR"/>
        </w:rPr>
        <w:t xml:space="preserve"> </w:t>
      </w:r>
      <w:r w:rsidRPr="00161283">
        <w:rPr>
          <w:b/>
          <w:bCs/>
          <w:sz w:val="22"/>
          <w:szCs w:val="22"/>
          <w:lang w:val="el-GR"/>
        </w:rPr>
        <w:t>επαρχιακής</w:t>
      </w:r>
      <w:r w:rsidRPr="00E47A63">
        <w:rPr>
          <w:b/>
          <w:bCs/>
          <w:sz w:val="22"/>
          <w:szCs w:val="22"/>
          <w:lang w:val="tr-TR"/>
        </w:rPr>
        <w:t xml:space="preserve"> </w:t>
      </w:r>
      <w:r w:rsidRPr="00161283">
        <w:rPr>
          <w:b/>
          <w:bCs/>
          <w:sz w:val="22"/>
          <w:szCs w:val="22"/>
          <w:lang w:val="el-GR"/>
        </w:rPr>
        <w:t>διοίκησης</w:t>
      </w:r>
      <w:r w:rsidRPr="00E47A63">
        <w:rPr>
          <w:b/>
          <w:bCs/>
          <w:sz w:val="22"/>
          <w:szCs w:val="22"/>
          <w:lang w:val="tr-TR"/>
        </w:rPr>
        <w:t xml:space="preserve"> :</w:t>
      </w:r>
    </w:p>
    <w:p w14:paraId="61A75B17" w14:textId="77777777" w:rsidR="00E12BCB" w:rsidRPr="00E47A63" w:rsidRDefault="00E12BCB" w:rsidP="00E12BCB">
      <w:pPr>
        <w:jc w:val="both"/>
        <w:rPr>
          <w:b/>
          <w:bCs/>
          <w:sz w:val="22"/>
          <w:szCs w:val="22"/>
          <w:lang w:val="tr-TR"/>
        </w:rPr>
      </w:pPr>
    </w:p>
    <w:p w14:paraId="6C5E6349" w14:textId="77777777" w:rsidR="00E12BCB" w:rsidRPr="00161283" w:rsidRDefault="00E12BCB" w:rsidP="00E12BCB">
      <w:pPr>
        <w:jc w:val="both"/>
        <w:rPr>
          <w:sz w:val="22"/>
          <w:szCs w:val="22"/>
          <w:lang w:val="el-GR"/>
        </w:rPr>
      </w:pPr>
      <w:r w:rsidRPr="00161283">
        <w:rPr>
          <w:sz w:val="22"/>
          <w:szCs w:val="22"/>
          <w:lang w:val="el-GR"/>
        </w:rPr>
        <w:t>9</w:t>
      </w:r>
      <w:r w:rsidRPr="00161283">
        <w:rPr>
          <w:sz w:val="22"/>
          <w:szCs w:val="22"/>
          <w:vertAlign w:val="superscript"/>
          <w:lang w:val="el-GR"/>
        </w:rPr>
        <w:t xml:space="preserve">η </w:t>
      </w:r>
      <w:r w:rsidRPr="00161283">
        <w:rPr>
          <w:sz w:val="22"/>
          <w:szCs w:val="22"/>
          <w:lang w:val="el-GR"/>
        </w:rPr>
        <w:t xml:space="preserve">Σεπτεμβρίου 1571 : Σύσταση  της  διοικητικής  επαρχίας της  Κύπρου, το </w:t>
      </w:r>
      <w:proofErr w:type="spellStart"/>
      <w:r w:rsidRPr="00161283">
        <w:rPr>
          <w:sz w:val="22"/>
          <w:szCs w:val="22"/>
          <w:lang w:val="el-GR"/>
        </w:rPr>
        <w:t>μπεηλερμπεηλίκι</w:t>
      </w:r>
      <w:proofErr w:type="spellEnd"/>
      <w:r w:rsidRPr="00161283">
        <w:rPr>
          <w:sz w:val="22"/>
          <w:szCs w:val="22"/>
          <w:lang w:val="el-GR"/>
        </w:rPr>
        <w:t xml:space="preserve"> της Κύπρου  με  φιρμάνι του  </w:t>
      </w:r>
      <w:r w:rsidRPr="00161283">
        <w:rPr>
          <w:sz w:val="22"/>
          <w:szCs w:val="22"/>
          <w:lang w:val="en-US"/>
        </w:rPr>
        <w:t>Selim</w:t>
      </w:r>
      <w:r w:rsidRPr="00161283">
        <w:rPr>
          <w:sz w:val="22"/>
          <w:szCs w:val="22"/>
          <w:lang w:val="el-GR"/>
        </w:rPr>
        <w:t xml:space="preserve"> </w:t>
      </w:r>
      <w:r w:rsidRPr="00161283">
        <w:rPr>
          <w:sz w:val="22"/>
          <w:szCs w:val="22"/>
          <w:lang w:val="en-US"/>
        </w:rPr>
        <w:t>II</w:t>
      </w:r>
      <w:r w:rsidRPr="00161283">
        <w:rPr>
          <w:sz w:val="22"/>
          <w:szCs w:val="22"/>
          <w:lang w:val="el-GR"/>
        </w:rPr>
        <w:t xml:space="preserve"> </w:t>
      </w:r>
    </w:p>
    <w:p w14:paraId="7C13D0DE" w14:textId="77777777" w:rsidR="00E12BCB" w:rsidRPr="00161283" w:rsidRDefault="00E12BCB" w:rsidP="00E12BCB">
      <w:pPr>
        <w:jc w:val="both"/>
        <w:rPr>
          <w:sz w:val="22"/>
          <w:szCs w:val="22"/>
          <w:lang w:val="el-GR"/>
        </w:rPr>
      </w:pPr>
      <w:r w:rsidRPr="00161283">
        <w:rPr>
          <w:sz w:val="22"/>
          <w:szCs w:val="22"/>
          <w:lang w:val="el-GR"/>
        </w:rPr>
        <w:t>1585 : Πλήρης  εγκατάσταση της οθωμανικής εξουσίας στην Κύπρο</w:t>
      </w:r>
    </w:p>
    <w:p w14:paraId="1F40BD7A" w14:textId="77777777" w:rsidR="00E12BCB" w:rsidRPr="00161283" w:rsidRDefault="00E12BCB" w:rsidP="00E12BCB">
      <w:pPr>
        <w:jc w:val="both"/>
        <w:rPr>
          <w:sz w:val="22"/>
          <w:szCs w:val="22"/>
          <w:lang w:val="el-GR"/>
        </w:rPr>
      </w:pPr>
      <w:r w:rsidRPr="00161283">
        <w:rPr>
          <w:sz w:val="22"/>
          <w:szCs w:val="22"/>
          <w:lang w:val="el-GR"/>
        </w:rPr>
        <w:t xml:space="preserve">1606-7 : Εξεγέρσεις  αξιωματούχων στην επαρχία </w:t>
      </w:r>
    </w:p>
    <w:p w14:paraId="11B1A94B" w14:textId="77777777" w:rsidR="00E12BCB" w:rsidRPr="00161283" w:rsidRDefault="00E12BCB" w:rsidP="00E12BCB">
      <w:pPr>
        <w:jc w:val="both"/>
        <w:rPr>
          <w:sz w:val="22"/>
          <w:szCs w:val="22"/>
          <w:lang w:val="el-GR"/>
        </w:rPr>
      </w:pPr>
      <w:r w:rsidRPr="00161283">
        <w:rPr>
          <w:sz w:val="22"/>
          <w:szCs w:val="22"/>
          <w:lang w:val="el-GR"/>
        </w:rPr>
        <w:t xml:space="preserve">1622-8 : Εξεγέρσεις  αξιωματούχων στην επαρχία </w:t>
      </w:r>
    </w:p>
    <w:p w14:paraId="67B87005" w14:textId="77777777" w:rsidR="00E12BCB" w:rsidRPr="00F27363" w:rsidRDefault="00E12BCB" w:rsidP="00E12BCB">
      <w:pPr>
        <w:jc w:val="both"/>
        <w:rPr>
          <w:sz w:val="22"/>
          <w:szCs w:val="22"/>
          <w:lang w:val="el-GR"/>
        </w:rPr>
      </w:pPr>
      <w:r w:rsidRPr="00161283">
        <w:rPr>
          <w:sz w:val="22"/>
          <w:szCs w:val="22"/>
          <w:lang w:val="el-GR"/>
        </w:rPr>
        <w:t xml:space="preserve">1640 : </w:t>
      </w:r>
      <w:r>
        <w:rPr>
          <w:sz w:val="22"/>
          <w:szCs w:val="22"/>
          <w:lang w:val="el-GR"/>
        </w:rPr>
        <w:t xml:space="preserve">Ο Σουλτάνος  απέστειλε  επίτροπο για να εξετάσει τα παράπονα των Κυπρίων </w:t>
      </w:r>
      <w:r w:rsidRPr="00161283">
        <w:rPr>
          <w:sz w:val="22"/>
          <w:szCs w:val="22"/>
          <w:lang w:val="el-GR"/>
        </w:rPr>
        <w:sym w:font="Wingdings" w:char="F0F0"/>
      </w:r>
      <w:r>
        <w:rPr>
          <w:sz w:val="22"/>
          <w:szCs w:val="22"/>
          <w:lang w:val="el-GR"/>
        </w:rPr>
        <w:t xml:space="preserve"> Κατάργηση   των  πασάδων Αμμοχώστου / Πάφου,  περιορισμός  εξουσίας του πασά Λευκωσίας</w:t>
      </w:r>
    </w:p>
    <w:p w14:paraId="29AE5E7D" w14:textId="77777777" w:rsidR="00E12BCB" w:rsidRPr="00161283" w:rsidRDefault="00E12BCB" w:rsidP="00E12BCB">
      <w:pPr>
        <w:jc w:val="both"/>
        <w:rPr>
          <w:sz w:val="22"/>
          <w:szCs w:val="22"/>
          <w:lang w:val="el-GR"/>
        </w:rPr>
      </w:pPr>
      <w:r w:rsidRPr="00161283">
        <w:rPr>
          <w:sz w:val="22"/>
          <w:szCs w:val="22"/>
          <w:lang w:val="el-GR"/>
        </w:rPr>
        <w:t xml:space="preserve">1642-3 : Εξεγέρσεις  αξιωματούχων στην επαρχία </w:t>
      </w:r>
    </w:p>
    <w:p w14:paraId="216B9FC1" w14:textId="77777777" w:rsidR="00E12BCB" w:rsidRPr="00161283" w:rsidRDefault="00E12BCB" w:rsidP="00E12BCB">
      <w:pPr>
        <w:jc w:val="both"/>
        <w:rPr>
          <w:sz w:val="22"/>
          <w:szCs w:val="22"/>
          <w:lang w:val="el-GR"/>
        </w:rPr>
      </w:pPr>
      <w:r w:rsidRPr="00161283">
        <w:rPr>
          <w:sz w:val="22"/>
          <w:szCs w:val="22"/>
          <w:lang w:val="el-GR"/>
        </w:rPr>
        <w:t xml:space="preserve">1647-8 : Εξεγέρσεις  αξιωματούχων στην επαρχία </w:t>
      </w:r>
    </w:p>
    <w:p w14:paraId="38DC6763" w14:textId="77777777" w:rsidR="00E12BCB" w:rsidRPr="00161283" w:rsidRDefault="00E12BCB" w:rsidP="00E12BCB">
      <w:pPr>
        <w:jc w:val="both"/>
        <w:rPr>
          <w:sz w:val="22"/>
          <w:szCs w:val="22"/>
          <w:lang w:val="el-GR"/>
        </w:rPr>
      </w:pPr>
      <w:r w:rsidRPr="00161283">
        <w:rPr>
          <w:sz w:val="22"/>
          <w:szCs w:val="22"/>
          <w:lang w:val="el-GR"/>
        </w:rPr>
        <w:t xml:space="preserve">1649 : Εξεγέρσεις  αξιωματούχων στην επαρχία </w:t>
      </w:r>
    </w:p>
    <w:p w14:paraId="7A77043F" w14:textId="77777777" w:rsidR="00E12BCB" w:rsidRPr="00161283" w:rsidRDefault="00E12BCB" w:rsidP="00E12BCB">
      <w:pPr>
        <w:jc w:val="both"/>
        <w:rPr>
          <w:sz w:val="22"/>
          <w:szCs w:val="22"/>
          <w:lang w:val="el-GR"/>
        </w:rPr>
      </w:pPr>
      <w:r w:rsidRPr="00161283">
        <w:rPr>
          <w:sz w:val="22"/>
          <w:szCs w:val="22"/>
          <w:lang w:val="el-GR"/>
        </w:rPr>
        <w:t xml:space="preserve">1658-9 : Εξεγέρσεις  αξιωματούχων στην επαρχία </w:t>
      </w:r>
    </w:p>
    <w:p w14:paraId="42EAE96F" w14:textId="77777777" w:rsidR="00E12BCB" w:rsidRPr="002B45D3" w:rsidRDefault="00E12BCB" w:rsidP="00E12BCB">
      <w:pPr>
        <w:jc w:val="both"/>
        <w:rPr>
          <w:sz w:val="22"/>
          <w:szCs w:val="22"/>
          <w:lang w:val="el-GR"/>
        </w:rPr>
      </w:pPr>
      <w:r w:rsidRPr="00161283">
        <w:rPr>
          <w:sz w:val="22"/>
          <w:szCs w:val="22"/>
          <w:lang w:val="el-GR"/>
        </w:rPr>
        <w:t xml:space="preserve">1669-70 :  Νέα διοικητική  δομή  στην Κύπρο </w:t>
      </w:r>
      <w:r w:rsidRPr="00161283">
        <w:rPr>
          <w:sz w:val="22"/>
          <w:szCs w:val="22"/>
          <w:lang w:val="el-GR"/>
        </w:rPr>
        <w:sym w:font="Wingdings" w:char="F0F0"/>
      </w:r>
      <w:r w:rsidRPr="00161283">
        <w:rPr>
          <w:sz w:val="22"/>
          <w:szCs w:val="22"/>
          <w:lang w:val="el-GR"/>
        </w:rPr>
        <w:t xml:space="preserve"> η  διοίκηση της Κύπρου   στη δικαιοδοσία  του   καπετάνιου της  θάλασσας </w:t>
      </w:r>
      <w:r w:rsidRPr="00161283">
        <w:rPr>
          <w:sz w:val="22"/>
          <w:szCs w:val="22"/>
          <w:lang w:val="tr-TR"/>
        </w:rPr>
        <w:t>Kapudan Paşa</w:t>
      </w:r>
      <w:r>
        <w:rPr>
          <w:sz w:val="22"/>
          <w:szCs w:val="22"/>
          <w:lang w:val="el-GR"/>
        </w:rPr>
        <w:t xml:space="preserve"> (1670-1703)</w:t>
      </w:r>
    </w:p>
    <w:p w14:paraId="490A2D9A" w14:textId="77777777" w:rsidR="00E12BCB" w:rsidRPr="00713EF8" w:rsidRDefault="00E12BCB" w:rsidP="00E12BCB">
      <w:pPr>
        <w:jc w:val="both"/>
        <w:rPr>
          <w:sz w:val="22"/>
          <w:szCs w:val="22"/>
          <w:lang w:val="tr-TR"/>
        </w:rPr>
      </w:pPr>
      <w:r>
        <w:rPr>
          <w:sz w:val="22"/>
          <w:szCs w:val="22"/>
          <w:lang w:val="el-GR"/>
        </w:rPr>
        <w:t xml:space="preserve">1699 : Συνθήκη </w:t>
      </w:r>
      <w:proofErr w:type="spellStart"/>
      <w:r>
        <w:rPr>
          <w:sz w:val="22"/>
          <w:szCs w:val="22"/>
          <w:lang w:val="el-GR"/>
        </w:rPr>
        <w:t>Κάρλοβιτς</w:t>
      </w:r>
      <w:proofErr w:type="spellEnd"/>
      <w:r>
        <w:rPr>
          <w:sz w:val="22"/>
          <w:szCs w:val="22"/>
          <w:lang w:val="el-GR"/>
        </w:rPr>
        <w:t xml:space="preserve"> </w:t>
      </w:r>
      <w:r>
        <w:rPr>
          <w:sz w:val="22"/>
          <w:szCs w:val="22"/>
          <w:lang w:val="el-GR"/>
        </w:rPr>
        <w:sym w:font="Wingdings" w:char="F0F0"/>
      </w:r>
      <w:r>
        <w:rPr>
          <w:sz w:val="22"/>
          <w:szCs w:val="22"/>
          <w:lang w:val="el-GR"/>
        </w:rPr>
        <w:t xml:space="preserve"> επισημοποίηση της  ήττας από  Αυστρία </w:t>
      </w:r>
      <w:r>
        <w:rPr>
          <w:sz w:val="22"/>
          <w:szCs w:val="22"/>
          <w:lang w:val="el-GR"/>
        </w:rPr>
        <w:sym w:font="Wingdings" w:char="F0F0"/>
      </w:r>
      <w:r>
        <w:rPr>
          <w:sz w:val="22"/>
          <w:szCs w:val="22"/>
          <w:lang w:val="el-GR"/>
        </w:rPr>
        <w:t xml:space="preserve"> εδαφική σύμπτυξη </w:t>
      </w:r>
    </w:p>
    <w:p w14:paraId="26844477" w14:textId="77777777" w:rsidR="00E12BCB" w:rsidRDefault="00E12BCB" w:rsidP="00E12BCB">
      <w:pPr>
        <w:jc w:val="both"/>
        <w:rPr>
          <w:sz w:val="22"/>
          <w:szCs w:val="22"/>
          <w:lang w:val="tr-TR"/>
        </w:rPr>
      </w:pPr>
      <w:r w:rsidRPr="00161283">
        <w:rPr>
          <w:sz w:val="22"/>
          <w:szCs w:val="22"/>
          <w:lang w:val="tr-TR"/>
        </w:rPr>
        <w:t xml:space="preserve">1703 </w:t>
      </w:r>
      <w:r w:rsidRPr="00161283">
        <w:rPr>
          <w:sz w:val="22"/>
          <w:szCs w:val="22"/>
          <w:lang w:val="el-GR"/>
        </w:rPr>
        <w:t xml:space="preserve">: </w:t>
      </w:r>
      <w:r>
        <w:rPr>
          <w:sz w:val="22"/>
          <w:szCs w:val="22"/>
          <w:lang w:val="el-GR"/>
        </w:rPr>
        <w:t>Η</w:t>
      </w:r>
      <w:r w:rsidRPr="00161283">
        <w:rPr>
          <w:sz w:val="22"/>
          <w:szCs w:val="22"/>
          <w:lang w:val="el-GR"/>
        </w:rPr>
        <w:t xml:space="preserve"> Κύπρος   μετετράπη σε  </w:t>
      </w:r>
      <w:r>
        <w:rPr>
          <w:sz w:val="22"/>
          <w:szCs w:val="22"/>
          <w:lang w:val="tr-TR"/>
        </w:rPr>
        <w:t>has</w:t>
      </w:r>
      <w:r w:rsidRPr="00161283">
        <w:rPr>
          <w:sz w:val="22"/>
          <w:szCs w:val="22"/>
          <w:lang w:val="el-GR"/>
        </w:rPr>
        <w:t xml:space="preserve">,  σε προσωπικό φέουδο στη  δικαιοδοσία  του Μεγάλου Βεζίρη  </w:t>
      </w:r>
      <w:r>
        <w:rPr>
          <w:sz w:val="22"/>
          <w:szCs w:val="22"/>
          <w:lang w:val="el-GR"/>
        </w:rPr>
        <w:sym w:font="Wingdings" w:char="F0F0"/>
      </w:r>
      <w:r>
        <w:rPr>
          <w:sz w:val="22"/>
          <w:szCs w:val="22"/>
          <w:lang w:val="tr-TR"/>
        </w:rPr>
        <w:t xml:space="preserve">  </w:t>
      </w:r>
      <w:r>
        <w:rPr>
          <w:sz w:val="22"/>
          <w:szCs w:val="22"/>
          <w:lang w:val="el-GR"/>
        </w:rPr>
        <w:t xml:space="preserve">την εξουσία του  Βεζίρη    ασκεί ο  </w:t>
      </w:r>
      <w:r>
        <w:rPr>
          <w:sz w:val="22"/>
          <w:szCs w:val="22"/>
          <w:lang w:val="tr-TR"/>
        </w:rPr>
        <w:t xml:space="preserve">muhassıl  </w:t>
      </w:r>
      <w:r w:rsidRPr="00D65612">
        <w:rPr>
          <w:sz w:val="22"/>
          <w:szCs w:val="22"/>
          <w:lang w:val="el-GR"/>
        </w:rPr>
        <w:t xml:space="preserve">/ </w:t>
      </w:r>
      <w:r>
        <w:rPr>
          <w:sz w:val="22"/>
          <w:szCs w:val="22"/>
          <w:lang w:val="tr-TR"/>
        </w:rPr>
        <w:t xml:space="preserve">tahsildar </w:t>
      </w:r>
    </w:p>
    <w:p w14:paraId="3B4342B3" w14:textId="77777777" w:rsidR="00E12BCB" w:rsidRPr="00713EF8" w:rsidRDefault="00E12BCB" w:rsidP="00E12BCB">
      <w:pPr>
        <w:jc w:val="both"/>
        <w:rPr>
          <w:sz w:val="22"/>
          <w:szCs w:val="22"/>
          <w:lang w:val="tr-TR"/>
        </w:rPr>
      </w:pPr>
      <w:r>
        <w:rPr>
          <w:sz w:val="22"/>
          <w:szCs w:val="22"/>
          <w:lang w:val="el-GR"/>
        </w:rPr>
        <w:t xml:space="preserve">1718 : Συνθήκη </w:t>
      </w:r>
      <w:proofErr w:type="spellStart"/>
      <w:r>
        <w:rPr>
          <w:sz w:val="22"/>
          <w:szCs w:val="22"/>
          <w:lang w:val="el-GR"/>
        </w:rPr>
        <w:t>Πασάροβιτς</w:t>
      </w:r>
      <w:proofErr w:type="spellEnd"/>
      <w:r>
        <w:rPr>
          <w:sz w:val="22"/>
          <w:szCs w:val="22"/>
          <w:lang w:val="el-GR"/>
        </w:rPr>
        <w:t xml:space="preserve"> </w:t>
      </w:r>
      <w:r>
        <w:rPr>
          <w:sz w:val="22"/>
          <w:szCs w:val="22"/>
          <w:lang w:val="el-GR"/>
        </w:rPr>
        <w:sym w:font="Wingdings" w:char="F0F0"/>
      </w:r>
      <w:r>
        <w:rPr>
          <w:sz w:val="22"/>
          <w:szCs w:val="22"/>
          <w:lang w:val="el-GR"/>
        </w:rPr>
        <w:t xml:space="preserve"> επισημοποίηση της  ήττας από  Ρωσία </w:t>
      </w:r>
      <w:r>
        <w:rPr>
          <w:sz w:val="22"/>
          <w:szCs w:val="22"/>
          <w:lang w:val="el-GR"/>
        </w:rPr>
        <w:sym w:font="Wingdings" w:char="F0F0"/>
      </w:r>
      <w:r>
        <w:rPr>
          <w:sz w:val="22"/>
          <w:szCs w:val="22"/>
          <w:lang w:val="el-GR"/>
        </w:rPr>
        <w:t xml:space="preserve"> εδαφική σύμπτυξη</w:t>
      </w:r>
    </w:p>
    <w:p w14:paraId="1E62B315" w14:textId="77777777" w:rsidR="00E12BCB" w:rsidRDefault="00E12BCB" w:rsidP="00E12BCB">
      <w:pPr>
        <w:jc w:val="both"/>
        <w:rPr>
          <w:sz w:val="22"/>
          <w:szCs w:val="22"/>
          <w:lang w:val="el-GR"/>
        </w:rPr>
      </w:pPr>
      <w:r>
        <w:rPr>
          <w:sz w:val="22"/>
          <w:szCs w:val="22"/>
          <w:lang w:val="tr-TR"/>
        </w:rPr>
        <w:t xml:space="preserve">1745 </w:t>
      </w:r>
      <w:r>
        <w:rPr>
          <w:sz w:val="22"/>
          <w:szCs w:val="22"/>
          <w:lang w:val="el-GR"/>
        </w:rPr>
        <w:t xml:space="preserve">: Η Κύπρος   έγινε </w:t>
      </w:r>
      <w:r>
        <w:rPr>
          <w:sz w:val="22"/>
          <w:szCs w:val="22"/>
          <w:lang w:val="tr-TR"/>
        </w:rPr>
        <w:t xml:space="preserve"> paşalık </w:t>
      </w:r>
      <w:r>
        <w:rPr>
          <w:sz w:val="22"/>
          <w:szCs w:val="22"/>
          <w:lang w:val="el-GR"/>
        </w:rPr>
        <w:t xml:space="preserve"> </w:t>
      </w:r>
      <w:r>
        <w:rPr>
          <w:sz w:val="22"/>
          <w:szCs w:val="22"/>
          <w:lang w:val="el-GR"/>
        </w:rPr>
        <w:sym w:font="Wingdings" w:char="F0F0"/>
      </w:r>
      <w:r>
        <w:rPr>
          <w:sz w:val="22"/>
          <w:szCs w:val="22"/>
          <w:lang w:val="el-GR"/>
        </w:rPr>
        <w:t xml:space="preserve"> </w:t>
      </w:r>
      <w:r w:rsidRPr="00A82176">
        <w:rPr>
          <w:sz w:val="22"/>
          <w:szCs w:val="22"/>
          <w:lang w:val="el-GR"/>
        </w:rPr>
        <w:t>Η Κύπρος  αποτελεί  ανεξάρτητη  επαρχία η οποία  ενοικιάζεται  από τον μεγάλο  βεζίρη  σε  έναν διοικητή  (</w:t>
      </w:r>
      <w:r w:rsidRPr="00A82176">
        <w:rPr>
          <w:sz w:val="22"/>
          <w:szCs w:val="22"/>
          <w:lang w:val="tr-TR"/>
        </w:rPr>
        <w:t>muhassıl</w:t>
      </w:r>
      <w:r w:rsidRPr="00A82176">
        <w:rPr>
          <w:sz w:val="22"/>
          <w:szCs w:val="22"/>
          <w:lang w:val="el-GR"/>
        </w:rPr>
        <w:t>)</w:t>
      </w:r>
    </w:p>
    <w:p w14:paraId="4B7CEF3D" w14:textId="41B268E0" w:rsidR="00E12BCB" w:rsidRPr="002F1CF1" w:rsidRDefault="00E12BCB" w:rsidP="00E12BCB">
      <w:pPr>
        <w:jc w:val="both"/>
        <w:rPr>
          <w:sz w:val="22"/>
          <w:szCs w:val="22"/>
          <w:lang w:val="el-GR"/>
        </w:rPr>
      </w:pPr>
      <w:r>
        <w:rPr>
          <w:sz w:val="22"/>
          <w:szCs w:val="22"/>
          <w:lang w:val="el-GR"/>
        </w:rPr>
        <w:t>1785 :</w:t>
      </w:r>
      <w:r w:rsidRPr="002F1CF1">
        <w:rPr>
          <w:sz w:val="22"/>
          <w:szCs w:val="22"/>
          <w:lang w:val="el-GR"/>
        </w:rPr>
        <w:t xml:space="preserve"> </w:t>
      </w:r>
      <w:r w:rsidRPr="00A82176">
        <w:rPr>
          <w:sz w:val="22"/>
          <w:szCs w:val="22"/>
          <w:lang w:val="el-GR"/>
        </w:rPr>
        <w:t>Η Κύπρος   διοικείται  από ένα</w:t>
      </w:r>
      <w:r w:rsidR="001D0256">
        <w:rPr>
          <w:sz w:val="22"/>
          <w:szCs w:val="22"/>
          <w:lang w:val="el-GR"/>
        </w:rPr>
        <w:t>ν</w:t>
      </w:r>
      <w:r w:rsidRPr="00A82176">
        <w:rPr>
          <w:sz w:val="22"/>
          <w:szCs w:val="22"/>
          <w:lang w:val="el-GR"/>
        </w:rPr>
        <w:t xml:space="preserve">  </w:t>
      </w:r>
      <w:r w:rsidRPr="00A82176">
        <w:rPr>
          <w:sz w:val="22"/>
          <w:szCs w:val="22"/>
          <w:lang w:val="tr-TR"/>
        </w:rPr>
        <w:t>muhassıl</w:t>
      </w:r>
      <w:r w:rsidRPr="00A82176">
        <w:rPr>
          <w:sz w:val="22"/>
          <w:szCs w:val="22"/>
          <w:lang w:val="el-GR"/>
        </w:rPr>
        <w:t xml:space="preserve"> που διορίζεται  από το Αυτοκρατορικό Συμβούλιο </w:t>
      </w:r>
      <w:r w:rsidRPr="00A82176">
        <w:rPr>
          <w:sz w:val="22"/>
          <w:szCs w:val="22"/>
          <w:lang w:val="tr-TR"/>
        </w:rPr>
        <w:t>Divan</w:t>
      </w:r>
      <w:r w:rsidRPr="00A82176">
        <w:rPr>
          <w:sz w:val="22"/>
          <w:szCs w:val="22"/>
          <w:lang w:val="el-GR"/>
        </w:rPr>
        <w:t>-</w:t>
      </w:r>
      <w:r w:rsidRPr="00A82176">
        <w:rPr>
          <w:sz w:val="22"/>
          <w:szCs w:val="22"/>
          <w:lang w:val="tr-TR"/>
        </w:rPr>
        <w:t>i Hümayun</w:t>
      </w:r>
    </w:p>
    <w:p w14:paraId="12F2E35C" w14:textId="091031B4" w:rsidR="00E12BCB" w:rsidRPr="004115EC" w:rsidRDefault="00E12BCB" w:rsidP="00E12BCB">
      <w:pPr>
        <w:jc w:val="both"/>
        <w:rPr>
          <w:sz w:val="22"/>
          <w:szCs w:val="22"/>
          <w:lang w:val="tr-TR"/>
        </w:rPr>
      </w:pPr>
      <w:r w:rsidRPr="004115EC">
        <w:rPr>
          <w:sz w:val="22"/>
          <w:szCs w:val="22"/>
          <w:lang w:val="tr-TR"/>
        </w:rPr>
        <w:t>18</w:t>
      </w:r>
      <w:r w:rsidR="00F7667D">
        <w:rPr>
          <w:sz w:val="22"/>
          <w:szCs w:val="22"/>
          <w:lang w:val="el-GR"/>
        </w:rPr>
        <w:t>4</w:t>
      </w:r>
      <w:r w:rsidRPr="004115EC">
        <w:rPr>
          <w:sz w:val="22"/>
          <w:szCs w:val="22"/>
          <w:lang w:val="tr-TR"/>
        </w:rPr>
        <w:t xml:space="preserve">9 : </w:t>
      </w:r>
      <w:r>
        <w:rPr>
          <w:sz w:val="22"/>
          <w:szCs w:val="22"/>
          <w:lang w:val="el-GR"/>
        </w:rPr>
        <w:t>Δ</w:t>
      </w:r>
      <w:r w:rsidRPr="004115EC">
        <w:rPr>
          <w:sz w:val="22"/>
          <w:szCs w:val="22"/>
          <w:lang w:val="el-GR"/>
        </w:rPr>
        <w:t>ιορισμός</w:t>
      </w:r>
      <w:r w:rsidRPr="004115EC">
        <w:rPr>
          <w:sz w:val="22"/>
          <w:szCs w:val="22"/>
          <w:lang w:val="tr-TR"/>
        </w:rPr>
        <w:t xml:space="preserve">  </w:t>
      </w:r>
      <w:r w:rsidRPr="004115EC">
        <w:rPr>
          <w:sz w:val="22"/>
          <w:szCs w:val="22"/>
          <w:lang w:val="el-GR"/>
        </w:rPr>
        <w:t>ενός</w:t>
      </w:r>
      <w:r w:rsidRPr="004115EC">
        <w:rPr>
          <w:sz w:val="22"/>
          <w:szCs w:val="22"/>
          <w:lang w:val="tr-TR"/>
        </w:rPr>
        <w:t xml:space="preserve">  </w:t>
      </w:r>
      <w:r w:rsidRPr="004115EC">
        <w:rPr>
          <w:sz w:val="22"/>
          <w:szCs w:val="22"/>
          <w:lang w:val="el-GR"/>
        </w:rPr>
        <w:t>διοικητή</w:t>
      </w:r>
      <w:r>
        <w:rPr>
          <w:sz w:val="22"/>
          <w:szCs w:val="22"/>
          <w:lang w:val="el-GR"/>
        </w:rPr>
        <w:t xml:space="preserve"> /</w:t>
      </w:r>
      <w:r w:rsidRPr="004115EC">
        <w:rPr>
          <w:sz w:val="22"/>
          <w:szCs w:val="22"/>
          <w:lang w:val="tr-TR"/>
        </w:rPr>
        <w:t xml:space="preserve"> </w:t>
      </w:r>
      <w:proofErr w:type="spellStart"/>
      <w:r w:rsidRPr="004115EC">
        <w:rPr>
          <w:sz w:val="22"/>
          <w:szCs w:val="22"/>
        </w:rPr>
        <w:t>mutasarrıf</w:t>
      </w:r>
      <w:proofErr w:type="spellEnd"/>
      <w:r w:rsidRPr="004115EC">
        <w:rPr>
          <w:sz w:val="22"/>
          <w:szCs w:val="22"/>
          <w:lang w:val="tr-TR"/>
        </w:rPr>
        <w:t xml:space="preserve">  </w:t>
      </w:r>
      <w:r w:rsidRPr="004115EC">
        <w:rPr>
          <w:sz w:val="22"/>
          <w:szCs w:val="22"/>
          <w:lang w:val="el-GR"/>
        </w:rPr>
        <w:t>με</w:t>
      </w:r>
      <w:r w:rsidRPr="004115EC">
        <w:rPr>
          <w:sz w:val="22"/>
          <w:szCs w:val="22"/>
          <w:lang w:val="tr-TR"/>
        </w:rPr>
        <w:t xml:space="preserve"> </w:t>
      </w:r>
      <w:r w:rsidRPr="004115EC">
        <w:rPr>
          <w:sz w:val="22"/>
          <w:szCs w:val="22"/>
          <w:lang w:val="el-GR"/>
        </w:rPr>
        <w:t>τον</w:t>
      </w:r>
      <w:r w:rsidRPr="004115EC">
        <w:rPr>
          <w:sz w:val="22"/>
          <w:szCs w:val="22"/>
          <w:lang w:val="tr-TR"/>
        </w:rPr>
        <w:t xml:space="preserve">  </w:t>
      </w:r>
      <w:r w:rsidRPr="004115EC">
        <w:rPr>
          <w:sz w:val="22"/>
          <w:szCs w:val="22"/>
          <w:lang w:val="el-GR"/>
        </w:rPr>
        <w:t>τίτλο</w:t>
      </w:r>
      <w:r w:rsidRPr="004115EC">
        <w:rPr>
          <w:sz w:val="22"/>
          <w:szCs w:val="22"/>
          <w:lang w:val="tr-TR"/>
        </w:rPr>
        <w:t xml:space="preserve"> </w:t>
      </w:r>
      <w:r w:rsidRPr="004115EC">
        <w:rPr>
          <w:sz w:val="22"/>
          <w:szCs w:val="22"/>
          <w:lang w:val="el-GR"/>
        </w:rPr>
        <w:t>του</w:t>
      </w:r>
      <w:r w:rsidRPr="004115EC">
        <w:rPr>
          <w:sz w:val="22"/>
          <w:szCs w:val="22"/>
          <w:lang w:val="tr-TR"/>
        </w:rPr>
        <w:t xml:space="preserve"> </w:t>
      </w:r>
      <w:proofErr w:type="spellStart"/>
      <w:r w:rsidRPr="004115EC">
        <w:rPr>
          <w:sz w:val="22"/>
          <w:szCs w:val="22"/>
        </w:rPr>
        <w:t>kaymakam</w:t>
      </w:r>
      <w:proofErr w:type="spellEnd"/>
      <w:r w:rsidRPr="004115EC">
        <w:rPr>
          <w:sz w:val="22"/>
          <w:szCs w:val="22"/>
          <w:lang w:val="tr-TR"/>
        </w:rPr>
        <w:t xml:space="preserve">, </w:t>
      </w:r>
      <w:r w:rsidRPr="004115EC">
        <w:rPr>
          <w:sz w:val="22"/>
          <w:szCs w:val="22"/>
          <w:lang w:val="el-GR"/>
        </w:rPr>
        <w:t>μετατροπή</w:t>
      </w:r>
      <w:r w:rsidRPr="004115EC">
        <w:rPr>
          <w:sz w:val="22"/>
          <w:szCs w:val="22"/>
          <w:lang w:val="tr-TR"/>
        </w:rPr>
        <w:t xml:space="preserve">  </w:t>
      </w:r>
      <w:r w:rsidRPr="004115EC">
        <w:rPr>
          <w:sz w:val="22"/>
          <w:szCs w:val="22"/>
          <w:lang w:val="el-GR"/>
        </w:rPr>
        <w:t>της</w:t>
      </w:r>
      <w:r w:rsidRPr="004115EC">
        <w:rPr>
          <w:sz w:val="22"/>
          <w:szCs w:val="22"/>
          <w:lang w:val="tr-TR"/>
        </w:rPr>
        <w:t xml:space="preserve"> </w:t>
      </w:r>
      <w:r w:rsidRPr="004115EC">
        <w:rPr>
          <w:sz w:val="22"/>
          <w:szCs w:val="22"/>
          <w:lang w:val="el-GR"/>
        </w:rPr>
        <w:t>Κύπρου</w:t>
      </w:r>
      <w:r w:rsidRPr="004115EC">
        <w:rPr>
          <w:sz w:val="22"/>
          <w:szCs w:val="22"/>
          <w:lang w:val="tr-TR"/>
        </w:rPr>
        <w:t xml:space="preserve"> </w:t>
      </w:r>
      <w:r w:rsidRPr="004115EC">
        <w:rPr>
          <w:sz w:val="22"/>
          <w:szCs w:val="22"/>
          <w:lang w:val="el-GR"/>
        </w:rPr>
        <w:t>σε</w:t>
      </w:r>
      <w:r w:rsidRPr="004115EC">
        <w:rPr>
          <w:sz w:val="22"/>
          <w:szCs w:val="22"/>
          <w:lang w:val="tr-TR"/>
        </w:rPr>
        <w:t xml:space="preserve">   </w:t>
      </w:r>
      <w:proofErr w:type="spellStart"/>
      <w:r w:rsidRPr="004115EC">
        <w:rPr>
          <w:sz w:val="22"/>
          <w:szCs w:val="22"/>
        </w:rPr>
        <w:t>sanca</w:t>
      </w:r>
      <w:proofErr w:type="spellEnd"/>
      <w:r w:rsidRPr="004115EC">
        <w:rPr>
          <w:sz w:val="22"/>
          <w:szCs w:val="22"/>
          <w:lang w:val="tr-TR"/>
        </w:rPr>
        <w:t xml:space="preserve">k  </w:t>
      </w:r>
      <w:r w:rsidRPr="004115EC">
        <w:rPr>
          <w:sz w:val="22"/>
          <w:szCs w:val="22"/>
          <w:lang w:val="el-GR"/>
        </w:rPr>
        <w:t>το</w:t>
      </w:r>
      <w:r w:rsidRPr="004115EC">
        <w:rPr>
          <w:sz w:val="22"/>
          <w:szCs w:val="22"/>
          <w:lang w:val="tr-TR"/>
        </w:rPr>
        <w:t xml:space="preserve"> </w:t>
      </w:r>
      <w:r w:rsidRPr="004115EC">
        <w:rPr>
          <w:sz w:val="22"/>
          <w:szCs w:val="22"/>
          <w:lang w:val="el-GR"/>
        </w:rPr>
        <w:t>οποίο</w:t>
      </w:r>
      <w:r w:rsidRPr="004115EC">
        <w:rPr>
          <w:sz w:val="22"/>
          <w:szCs w:val="22"/>
          <w:lang w:val="tr-TR"/>
        </w:rPr>
        <w:t xml:space="preserve">  </w:t>
      </w:r>
      <w:r w:rsidRPr="004115EC">
        <w:rPr>
          <w:sz w:val="22"/>
          <w:szCs w:val="22"/>
          <w:lang w:val="el-GR"/>
        </w:rPr>
        <w:t>συνδέεται</w:t>
      </w:r>
      <w:r w:rsidRPr="004115EC">
        <w:rPr>
          <w:sz w:val="22"/>
          <w:szCs w:val="22"/>
          <w:lang w:val="tr-TR"/>
        </w:rPr>
        <w:t xml:space="preserve"> </w:t>
      </w:r>
      <w:r w:rsidRPr="004115EC">
        <w:rPr>
          <w:sz w:val="22"/>
          <w:szCs w:val="22"/>
          <w:lang w:val="el-GR"/>
        </w:rPr>
        <w:t>με</w:t>
      </w:r>
      <w:r w:rsidRPr="004115EC">
        <w:rPr>
          <w:sz w:val="22"/>
          <w:szCs w:val="22"/>
          <w:lang w:val="tr-TR"/>
        </w:rPr>
        <w:t xml:space="preserve"> </w:t>
      </w:r>
      <w:r w:rsidRPr="004115EC">
        <w:rPr>
          <w:sz w:val="22"/>
          <w:szCs w:val="22"/>
          <w:lang w:val="el-GR"/>
        </w:rPr>
        <w:t>το</w:t>
      </w:r>
      <w:r w:rsidRPr="004115EC">
        <w:rPr>
          <w:sz w:val="22"/>
          <w:szCs w:val="22"/>
          <w:lang w:val="tr-TR"/>
        </w:rPr>
        <w:t xml:space="preserve"> </w:t>
      </w:r>
      <w:proofErr w:type="spellStart"/>
      <w:r w:rsidRPr="004115EC">
        <w:rPr>
          <w:sz w:val="22"/>
          <w:szCs w:val="22"/>
        </w:rPr>
        <w:t>Cezâyir</w:t>
      </w:r>
      <w:proofErr w:type="spellEnd"/>
      <w:r w:rsidRPr="004115EC">
        <w:rPr>
          <w:sz w:val="22"/>
          <w:szCs w:val="22"/>
        </w:rPr>
        <w:t xml:space="preserve">-i </w:t>
      </w:r>
      <w:proofErr w:type="spellStart"/>
      <w:r w:rsidRPr="004115EC">
        <w:rPr>
          <w:sz w:val="22"/>
          <w:szCs w:val="22"/>
        </w:rPr>
        <w:t>Bahr</w:t>
      </w:r>
      <w:proofErr w:type="spellEnd"/>
      <w:r w:rsidRPr="004115EC">
        <w:rPr>
          <w:sz w:val="22"/>
          <w:szCs w:val="22"/>
        </w:rPr>
        <w:t xml:space="preserve">-i </w:t>
      </w:r>
      <w:proofErr w:type="spellStart"/>
      <w:r w:rsidRPr="004115EC">
        <w:rPr>
          <w:sz w:val="22"/>
          <w:szCs w:val="22"/>
        </w:rPr>
        <w:t>Sefid</w:t>
      </w:r>
      <w:proofErr w:type="spellEnd"/>
      <w:r w:rsidRPr="004115EC">
        <w:rPr>
          <w:sz w:val="22"/>
          <w:szCs w:val="22"/>
        </w:rPr>
        <w:t xml:space="preserve"> </w:t>
      </w:r>
      <w:proofErr w:type="spellStart"/>
      <w:r w:rsidRPr="004115EC">
        <w:rPr>
          <w:sz w:val="22"/>
          <w:szCs w:val="22"/>
        </w:rPr>
        <w:t>eyaleti</w:t>
      </w:r>
      <w:proofErr w:type="spellEnd"/>
      <w:r w:rsidR="00F7667D">
        <w:rPr>
          <w:sz w:val="22"/>
          <w:szCs w:val="22"/>
          <w:lang w:val="el-GR"/>
        </w:rPr>
        <w:t xml:space="preserve"> (</w:t>
      </w:r>
      <w:proofErr w:type="spellStart"/>
      <w:r w:rsidR="00F7667D">
        <w:rPr>
          <w:sz w:val="22"/>
          <w:szCs w:val="22"/>
          <w:lang w:val="el-GR"/>
        </w:rPr>
        <w:t>Εγιαλέτιο</w:t>
      </w:r>
      <w:proofErr w:type="spellEnd"/>
      <w:r w:rsidR="00F7667D">
        <w:rPr>
          <w:sz w:val="22"/>
          <w:szCs w:val="22"/>
          <w:lang w:val="el-GR"/>
        </w:rPr>
        <w:t xml:space="preserve"> των Νήσων του Αρχιπελάγους)</w:t>
      </w:r>
      <w:r w:rsidRPr="004115EC">
        <w:rPr>
          <w:sz w:val="22"/>
          <w:szCs w:val="22"/>
          <w:lang w:val="tr-TR"/>
        </w:rPr>
        <w:t xml:space="preserve"> </w:t>
      </w:r>
      <w:r>
        <w:rPr>
          <w:sz w:val="22"/>
          <w:szCs w:val="22"/>
          <w:lang w:val="el-GR"/>
        </w:rPr>
        <w:sym w:font="Wingdings" w:char="F0F0"/>
      </w:r>
      <w:r>
        <w:rPr>
          <w:sz w:val="22"/>
          <w:szCs w:val="22"/>
          <w:lang w:val="el-GR"/>
        </w:rPr>
        <w:t xml:space="preserve"> Η </w:t>
      </w:r>
      <w:r w:rsidRPr="00A82176">
        <w:rPr>
          <w:sz w:val="22"/>
          <w:szCs w:val="22"/>
          <w:lang w:val="el-GR"/>
        </w:rPr>
        <w:t xml:space="preserve">Κύπρος  ανήκει  στο  πασαλίκι  της Ρόδου  με  διοικητή έμμισθο  </w:t>
      </w:r>
      <w:r w:rsidRPr="00A82176">
        <w:rPr>
          <w:sz w:val="22"/>
          <w:szCs w:val="22"/>
          <w:lang w:val="tr-TR"/>
        </w:rPr>
        <w:t>mutasarrıf</w:t>
      </w:r>
    </w:p>
    <w:p w14:paraId="0B08FEFE" w14:textId="77777777" w:rsidR="00E12BCB" w:rsidRDefault="00E12BCB" w:rsidP="00E12BCB">
      <w:pPr>
        <w:jc w:val="both"/>
        <w:rPr>
          <w:sz w:val="22"/>
          <w:szCs w:val="22"/>
          <w:lang w:val="el-GR"/>
        </w:rPr>
      </w:pPr>
      <w:r w:rsidRPr="004115EC">
        <w:rPr>
          <w:sz w:val="22"/>
          <w:szCs w:val="22"/>
          <w:lang w:val="tr-TR"/>
        </w:rPr>
        <w:t>1856</w:t>
      </w:r>
      <w:r>
        <w:rPr>
          <w:sz w:val="22"/>
          <w:szCs w:val="22"/>
          <w:lang w:val="el-GR"/>
        </w:rPr>
        <w:t xml:space="preserve"> </w:t>
      </w:r>
      <w:r w:rsidRPr="004115EC">
        <w:rPr>
          <w:sz w:val="22"/>
          <w:szCs w:val="22"/>
          <w:lang w:val="el-GR"/>
        </w:rPr>
        <w:t>:</w:t>
      </w:r>
      <w:r>
        <w:rPr>
          <w:sz w:val="22"/>
          <w:szCs w:val="22"/>
          <w:lang w:val="el-GR"/>
        </w:rPr>
        <w:t xml:space="preserve"> </w:t>
      </w:r>
      <w:r w:rsidRPr="004115EC">
        <w:rPr>
          <w:sz w:val="22"/>
          <w:szCs w:val="22"/>
          <w:lang w:val="el-GR"/>
        </w:rPr>
        <w:t xml:space="preserve">Σύσταση του διοικητικού  συμβουλίου </w:t>
      </w:r>
      <w:r w:rsidRPr="004115EC">
        <w:rPr>
          <w:sz w:val="22"/>
          <w:szCs w:val="22"/>
          <w:lang w:val="tr-TR"/>
        </w:rPr>
        <w:t>Mejilis</w:t>
      </w:r>
      <w:r w:rsidRPr="004115EC">
        <w:rPr>
          <w:sz w:val="22"/>
          <w:szCs w:val="22"/>
          <w:lang w:val="el-GR"/>
        </w:rPr>
        <w:t>-</w:t>
      </w:r>
      <w:r w:rsidRPr="004115EC">
        <w:rPr>
          <w:sz w:val="22"/>
          <w:szCs w:val="22"/>
          <w:lang w:val="tr-TR"/>
        </w:rPr>
        <w:t xml:space="preserve">i Idare </w:t>
      </w:r>
      <w:r w:rsidRPr="004115EC">
        <w:rPr>
          <w:sz w:val="22"/>
          <w:szCs w:val="22"/>
          <w:lang w:val="el-GR"/>
        </w:rPr>
        <w:t xml:space="preserve">  &amp; του δικαστικού συμβουλίου</w:t>
      </w:r>
      <w:r>
        <w:rPr>
          <w:sz w:val="22"/>
          <w:szCs w:val="22"/>
          <w:lang w:val="el-GR"/>
        </w:rPr>
        <w:t xml:space="preserve"> </w:t>
      </w:r>
      <w:r>
        <w:rPr>
          <w:sz w:val="22"/>
          <w:szCs w:val="22"/>
          <w:lang w:val="tr-TR"/>
        </w:rPr>
        <w:t>Mejilis</w:t>
      </w:r>
      <w:r>
        <w:rPr>
          <w:sz w:val="22"/>
          <w:szCs w:val="22"/>
          <w:lang w:val="el-GR"/>
        </w:rPr>
        <w:t>-</w:t>
      </w:r>
      <w:r>
        <w:rPr>
          <w:sz w:val="22"/>
          <w:szCs w:val="22"/>
          <w:lang w:val="tr-TR"/>
        </w:rPr>
        <w:t>i daavi</w:t>
      </w:r>
      <w:r w:rsidRPr="002F1CF1">
        <w:rPr>
          <w:sz w:val="22"/>
          <w:szCs w:val="22"/>
          <w:lang w:val="el-GR"/>
        </w:rPr>
        <w:t xml:space="preserve"> </w:t>
      </w:r>
    </w:p>
    <w:p w14:paraId="732AFD15" w14:textId="21875EB1" w:rsidR="00E12BCB" w:rsidRPr="002F1CF1" w:rsidRDefault="00E12BCB" w:rsidP="00E12BCB">
      <w:pPr>
        <w:jc w:val="both"/>
        <w:rPr>
          <w:sz w:val="22"/>
          <w:szCs w:val="22"/>
          <w:lang w:val="el-GR"/>
        </w:rPr>
      </w:pPr>
      <w:r w:rsidRPr="00A82176">
        <w:rPr>
          <w:sz w:val="22"/>
          <w:szCs w:val="22"/>
          <w:lang w:val="tr-TR"/>
        </w:rPr>
        <w:t>1861</w:t>
      </w:r>
      <w:r>
        <w:rPr>
          <w:sz w:val="22"/>
          <w:szCs w:val="22"/>
          <w:lang w:val="el-GR"/>
        </w:rPr>
        <w:t xml:space="preserve">: </w:t>
      </w:r>
      <w:r w:rsidR="00F7667D" w:rsidRPr="00A82176">
        <w:rPr>
          <w:sz w:val="22"/>
          <w:szCs w:val="22"/>
          <w:lang w:val="el-GR"/>
        </w:rPr>
        <w:t xml:space="preserve">Ανεξάρτητο  </w:t>
      </w:r>
      <w:r w:rsidR="00F7667D" w:rsidRPr="00A82176">
        <w:rPr>
          <w:sz w:val="22"/>
          <w:szCs w:val="22"/>
          <w:lang w:val="tr-TR"/>
        </w:rPr>
        <w:t>mutasarrıflık</w:t>
      </w:r>
      <w:r w:rsidR="00F7667D">
        <w:rPr>
          <w:sz w:val="22"/>
          <w:szCs w:val="22"/>
          <w:lang w:val="el-GR"/>
        </w:rPr>
        <w:t xml:space="preserve"> υπό την άμεση διοίκηση της Υψηλής Πύλης</w:t>
      </w:r>
    </w:p>
    <w:p w14:paraId="533C1247" w14:textId="77777777" w:rsidR="00E12BCB" w:rsidRPr="00161283" w:rsidRDefault="00E12BCB" w:rsidP="00E12BCB">
      <w:pPr>
        <w:pStyle w:val="ab"/>
        <w:ind w:right="283"/>
        <w:jc w:val="both"/>
        <w:rPr>
          <w:rFonts w:ascii="Times New Roman" w:eastAsia="Times New Roman" w:hAnsi="Times New Roman" w:cs="Times New Roman"/>
          <w:b/>
          <w:bCs/>
          <w:kern w:val="36"/>
          <w:sz w:val="22"/>
          <w:szCs w:val="22"/>
          <w:bdr w:val="none" w:sz="0" w:space="0" w:color="auto" w:frame="1"/>
          <w:lang w:val="el-GR" w:eastAsia="el-CY"/>
          <w14:ligatures w14:val="none"/>
        </w:rPr>
      </w:pPr>
      <w:r w:rsidRPr="00A82176">
        <w:rPr>
          <w:rFonts w:ascii="Times New Roman" w:hAnsi="Times New Roman" w:cs="Times New Roman"/>
          <w:sz w:val="22"/>
          <w:szCs w:val="22"/>
          <w:lang w:val="el-GR"/>
        </w:rPr>
        <w:t>1868</w:t>
      </w:r>
      <w:r>
        <w:rPr>
          <w:rFonts w:ascii="Times New Roman" w:hAnsi="Times New Roman" w:cs="Times New Roman"/>
          <w:sz w:val="22"/>
          <w:szCs w:val="22"/>
          <w:lang w:val="el-GR"/>
        </w:rPr>
        <w:t xml:space="preserve"> :</w:t>
      </w:r>
      <w:r w:rsidRPr="002F1CF1">
        <w:rPr>
          <w:rFonts w:ascii="Times New Roman" w:hAnsi="Times New Roman" w:cs="Times New Roman"/>
          <w:sz w:val="22"/>
          <w:szCs w:val="22"/>
          <w:lang w:val="el-GR"/>
        </w:rPr>
        <w:t xml:space="preserve"> </w:t>
      </w:r>
      <w:r w:rsidRPr="00A82176">
        <w:rPr>
          <w:rFonts w:ascii="Times New Roman" w:hAnsi="Times New Roman" w:cs="Times New Roman"/>
          <w:sz w:val="22"/>
          <w:szCs w:val="22"/>
          <w:lang w:val="el-GR"/>
        </w:rPr>
        <w:t xml:space="preserve">Η Κύπρος  ανήκει  στο </w:t>
      </w:r>
      <w:r w:rsidRPr="00A82176">
        <w:rPr>
          <w:rFonts w:ascii="Times New Roman" w:hAnsi="Times New Roman" w:cs="Times New Roman"/>
          <w:sz w:val="22"/>
          <w:szCs w:val="22"/>
          <w:lang w:val="tr-TR"/>
        </w:rPr>
        <w:t xml:space="preserve">vilayet  </w:t>
      </w:r>
      <w:r w:rsidRPr="00A82176">
        <w:rPr>
          <w:rFonts w:ascii="Times New Roman" w:hAnsi="Times New Roman" w:cs="Times New Roman"/>
          <w:sz w:val="22"/>
          <w:szCs w:val="22"/>
          <w:lang w:val="el-GR"/>
        </w:rPr>
        <w:t>των Δαρδανελίων</w:t>
      </w:r>
    </w:p>
    <w:p w14:paraId="42960D2D" w14:textId="5C4F3052" w:rsidR="00E12BCB" w:rsidRDefault="00E12BCB" w:rsidP="00E12BCB">
      <w:pPr>
        <w:pStyle w:val="ab"/>
        <w:ind w:right="283"/>
        <w:jc w:val="both"/>
        <w:rPr>
          <w:rFonts w:ascii="Times New Roman" w:hAnsi="Times New Roman" w:cs="Times New Roman"/>
          <w:sz w:val="22"/>
          <w:szCs w:val="22"/>
          <w:lang w:val="tr-TR"/>
        </w:rPr>
      </w:pPr>
      <w:r w:rsidRPr="00A82176">
        <w:rPr>
          <w:rFonts w:ascii="Times New Roman" w:hAnsi="Times New Roman" w:cs="Times New Roman"/>
          <w:sz w:val="22"/>
          <w:szCs w:val="22"/>
          <w:lang w:val="el-GR"/>
        </w:rPr>
        <w:t>1870</w:t>
      </w:r>
      <w:r>
        <w:rPr>
          <w:rFonts w:ascii="Times New Roman" w:hAnsi="Times New Roman" w:cs="Times New Roman"/>
          <w:sz w:val="22"/>
          <w:szCs w:val="22"/>
          <w:lang w:val="el-GR"/>
        </w:rPr>
        <w:t xml:space="preserve"> : </w:t>
      </w:r>
      <w:r w:rsidRPr="00A82176">
        <w:rPr>
          <w:rFonts w:ascii="Times New Roman" w:hAnsi="Times New Roman" w:cs="Times New Roman"/>
          <w:sz w:val="22"/>
          <w:szCs w:val="22"/>
          <w:lang w:val="el-GR"/>
        </w:rPr>
        <w:t xml:space="preserve">Ανεξάρτητο  </w:t>
      </w:r>
      <w:r w:rsidRPr="00A82176">
        <w:rPr>
          <w:rFonts w:ascii="Times New Roman" w:hAnsi="Times New Roman" w:cs="Times New Roman"/>
          <w:sz w:val="22"/>
          <w:szCs w:val="22"/>
          <w:lang w:val="tr-TR"/>
        </w:rPr>
        <w:t>mutasarrıflık</w:t>
      </w:r>
      <w:r w:rsidR="001806A7">
        <w:rPr>
          <w:rFonts w:ascii="Times New Roman" w:hAnsi="Times New Roman" w:cs="Times New Roman"/>
          <w:sz w:val="22"/>
          <w:szCs w:val="22"/>
          <w:lang w:val="el-GR"/>
        </w:rPr>
        <w:t xml:space="preserve"> υπό την άμεση διοίκηση της Υψηλής Πύλης.</w:t>
      </w:r>
    </w:p>
    <w:p w14:paraId="5300BB72" w14:textId="77777777" w:rsidR="00906E01" w:rsidRDefault="00906E01" w:rsidP="00E12BCB">
      <w:pPr>
        <w:pStyle w:val="ab"/>
        <w:ind w:right="283"/>
        <w:jc w:val="both"/>
        <w:rPr>
          <w:rFonts w:ascii="Times New Roman" w:hAnsi="Times New Roman" w:cs="Times New Roman"/>
          <w:sz w:val="22"/>
          <w:szCs w:val="22"/>
          <w:lang w:val="tr-TR"/>
        </w:rPr>
      </w:pPr>
    </w:p>
    <w:tbl>
      <w:tblPr>
        <w:tblStyle w:val="af"/>
        <w:tblW w:w="0" w:type="auto"/>
        <w:tblLook w:val="04A0" w:firstRow="1" w:lastRow="0" w:firstColumn="1" w:lastColumn="0" w:noHBand="0" w:noVBand="1"/>
      </w:tblPr>
      <w:tblGrid>
        <w:gridCol w:w="8296"/>
      </w:tblGrid>
      <w:tr w:rsidR="00906E01" w14:paraId="6D2C85E0" w14:textId="77777777" w:rsidTr="00906E01">
        <w:tc>
          <w:tcPr>
            <w:tcW w:w="8296" w:type="dxa"/>
          </w:tcPr>
          <w:p w14:paraId="32CC92E7" w14:textId="16DBF65F" w:rsidR="00906E01" w:rsidRPr="00906E01" w:rsidRDefault="00906E01" w:rsidP="00E12BCB">
            <w:pPr>
              <w:pStyle w:val="ab"/>
              <w:ind w:right="283"/>
              <w:jc w:val="both"/>
              <w:rPr>
                <w:rFonts w:ascii="Times New Roman" w:hAnsi="Times New Roman" w:cs="Times New Roman"/>
                <w:sz w:val="22"/>
                <w:szCs w:val="22"/>
                <w:lang w:val="el-GR"/>
              </w:rPr>
            </w:pPr>
            <w:r>
              <w:rPr>
                <w:rFonts w:ascii="Times New Roman" w:hAnsi="Times New Roman" w:cs="Times New Roman"/>
                <w:sz w:val="22"/>
                <w:szCs w:val="22"/>
                <w:lang w:val="el-GR"/>
              </w:rPr>
              <w:t>Διοικητές  Κύπρου</w:t>
            </w:r>
          </w:p>
        </w:tc>
      </w:tr>
      <w:tr w:rsidR="00906E01" w14:paraId="34716842" w14:textId="77777777" w:rsidTr="00906E01">
        <w:tc>
          <w:tcPr>
            <w:tcW w:w="8296" w:type="dxa"/>
          </w:tcPr>
          <w:p w14:paraId="40EC3812" w14:textId="13DAF94C" w:rsidR="00906E01" w:rsidRDefault="008C0CA0" w:rsidP="00E12BCB">
            <w:pPr>
              <w:pStyle w:val="ab"/>
              <w:ind w:right="283"/>
              <w:jc w:val="both"/>
              <w:rPr>
                <w:rFonts w:ascii="Times New Roman" w:hAnsi="Times New Roman" w:cs="Times New Roman"/>
                <w:sz w:val="22"/>
                <w:szCs w:val="22"/>
                <w:lang w:val="tr-TR"/>
              </w:rPr>
            </w:pPr>
            <w:r>
              <w:rPr>
                <w:rFonts w:ascii="Times New Roman" w:hAnsi="Times New Roman" w:cs="Times New Roman"/>
                <w:sz w:val="22"/>
                <w:szCs w:val="22"/>
                <w:lang w:val="tr-TR"/>
              </w:rPr>
              <w:t>B</w:t>
            </w:r>
            <w:r w:rsidR="00906E01">
              <w:rPr>
                <w:rFonts w:ascii="Times New Roman" w:hAnsi="Times New Roman" w:cs="Times New Roman"/>
                <w:sz w:val="22"/>
                <w:szCs w:val="22"/>
                <w:lang w:val="tr-TR"/>
              </w:rPr>
              <w:t>eylerbey</w:t>
            </w:r>
          </w:p>
          <w:p w14:paraId="7D756978" w14:textId="35C5D838" w:rsidR="00906E01" w:rsidRDefault="00CE35E1" w:rsidP="00E12BCB">
            <w:pPr>
              <w:pStyle w:val="ab"/>
              <w:ind w:right="283"/>
              <w:jc w:val="both"/>
              <w:rPr>
                <w:rFonts w:ascii="Times New Roman" w:hAnsi="Times New Roman" w:cs="Times New Roman"/>
                <w:sz w:val="22"/>
                <w:szCs w:val="22"/>
                <w:lang w:val="tr-TR"/>
              </w:rPr>
            </w:pPr>
            <w:r>
              <w:rPr>
                <w:rFonts w:ascii="Times New Roman" w:hAnsi="Times New Roman" w:cs="Times New Roman"/>
                <w:sz w:val="22"/>
                <w:szCs w:val="22"/>
                <w:lang w:val="tr-TR"/>
              </w:rPr>
              <w:t>m</w:t>
            </w:r>
            <w:r w:rsidR="00906E01">
              <w:rPr>
                <w:rFonts w:ascii="Times New Roman" w:hAnsi="Times New Roman" w:cs="Times New Roman"/>
                <w:sz w:val="22"/>
                <w:szCs w:val="22"/>
                <w:lang w:val="tr-TR"/>
              </w:rPr>
              <w:t>uḥaṣṣil</w:t>
            </w:r>
          </w:p>
          <w:p w14:paraId="2AD731D7" w14:textId="07CB71E6" w:rsidR="00906E01" w:rsidRDefault="00CE35E1" w:rsidP="00E12BCB">
            <w:pPr>
              <w:pStyle w:val="ab"/>
              <w:ind w:right="283"/>
              <w:jc w:val="both"/>
              <w:rPr>
                <w:rFonts w:ascii="Times New Roman" w:hAnsi="Times New Roman" w:cs="Times New Roman"/>
                <w:sz w:val="22"/>
                <w:szCs w:val="22"/>
                <w:lang w:val="tr-TR"/>
              </w:rPr>
            </w:pPr>
            <w:r>
              <w:rPr>
                <w:rFonts w:ascii="Times New Roman" w:hAnsi="Times New Roman" w:cs="Times New Roman"/>
                <w:sz w:val="22"/>
                <w:szCs w:val="22"/>
                <w:lang w:val="tr-TR"/>
              </w:rPr>
              <w:t>v</w:t>
            </w:r>
            <w:r w:rsidR="00906E01">
              <w:rPr>
                <w:rFonts w:ascii="Times New Roman" w:hAnsi="Times New Roman" w:cs="Times New Roman"/>
                <w:sz w:val="22"/>
                <w:szCs w:val="22"/>
                <w:lang w:val="tr-TR"/>
              </w:rPr>
              <w:t>ālī</w:t>
            </w:r>
          </w:p>
          <w:p w14:paraId="71122FB7" w14:textId="04A5EFDA" w:rsidR="00906E01" w:rsidRDefault="00906E01" w:rsidP="00E12BCB">
            <w:pPr>
              <w:pStyle w:val="ab"/>
              <w:ind w:right="283"/>
              <w:jc w:val="both"/>
              <w:rPr>
                <w:rFonts w:ascii="Times New Roman" w:hAnsi="Times New Roman" w:cs="Times New Roman"/>
                <w:sz w:val="22"/>
                <w:szCs w:val="22"/>
                <w:lang w:val="tr-TR"/>
              </w:rPr>
            </w:pPr>
            <w:r>
              <w:rPr>
                <w:rFonts w:ascii="Times New Roman" w:hAnsi="Times New Roman" w:cs="Times New Roman"/>
                <w:sz w:val="22"/>
                <w:szCs w:val="22"/>
                <w:lang w:val="tr-TR"/>
              </w:rPr>
              <w:t xml:space="preserve">muteṣarrif </w:t>
            </w:r>
          </w:p>
          <w:p w14:paraId="64B3D022" w14:textId="6ECDA10B" w:rsidR="00906E01" w:rsidRDefault="00906E01" w:rsidP="00E12BCB">
            <w:pPr>
              <w:pStyle w:val="ab"/>
              <w:ind w:right="283"/>
              <w:jc w:val="both"/>
              <w:rPr>
                <w:rFonts w:ascii="Times New Roman" w:hAnsi="Times New Roman" w:cs="Times New Roman"/>
                <w:sz w:val="22"/>
                <w:szCs w:val="22"/>
                <w:lang w:val="tr-TR"/>
              </w:rPr>
            </w:pPr>
            <w:r>
              <w:rPr>
                <w:rFonts w:ascii="Times New Roman" w:hAnsi="Times New Roman" w:cs="Times New Roman"/>
                <w:sz w:val="22"/>
                <w:szCs w:val="22"/>
                <w:lang w:val="tr-TR"/>
              </w:rPr>
              <w:t>mutesellim</w:t>
            </w:r>
          </w:p>
          <w:p w14:paraId="4799618F" w14:textId="62763584" w:rsidR="00906E01" w:rsidRDefault="00906E01" w:rsidP="00E12BCB">
            <w:pPr>
              <w:pStyle w:val="ab"/>
              <w:ind w:right="283"/>
              <w:jc w:val="both"/>
              <w:rPr>
                <w:rFonts w:ascii="Times New Roman" w:hAnsi="Times New Roman" w:cs="Times New Roman"/>
                <w:sz w:val="22"/>
                <w:szCs w:val="22"/>
                <w:lang w:val="tr-TR"/>
              </w:rPr>
            </w:pPr>
            <w:r>
              <w:rPr>
                <w:rFonts w:ascii="Times New Roman" w:hAnsi="Times New Roman" w:cs="Times New Roman"/>
                <w:sz w:val="22"/>
                <w:szCs w:val="22"/>
                <w:lang w:val="tr-TR"/>
              </w:rPr>
              <w:t>qa</w:t>
            </w:r>
            <w:r w:rsidRPr="00906E01">
              <w:rPr>
                <w:rFonts w:ascii="Times New Roman" w:hAnsi="Times New Roman" w:cs="Times New Roman"/>
                <w:sz w:val="22"/>
                <w:szCs w:val="22"/>
                <w:lang w:val="tr-TR"/>
              </w:rPr>
              <w:t>‘immaqām</w:t>
            </w:r>
            <w:r>
              <w:rPr>
                <w:rFonts w:ascii="Times New Roman" w:hAnsi="Times New Roman" w:cs="Times New Roman"/>
                <w:sz w:val="22"/>
                <w:szCs w:val="22"/>
                <w:lang w:val="tr-TR"/>
              </w:rPr>
              <w:t xml:space="preserve"> </w:t>
            </w:r>
          </w:p>
          <w:p w14:paraId="6018DA09" w14:textId="0FFB6B6E" w:rsidR="00906E01" w:rsidRPr="00906E01" w:rsidRDefault="00906E01" w:rsidP="00E12BCB">
            <w:pPr>
              <w:pStyle w:val="ab"/>
              <w:ind w:right="283"/>
              <w:jc w:val="both"/>
              <w:rPr>
                <w:rFonts w:ascii="Times New Roman" w:hAnsi="Times New Roman" w:cs="Times New Roman"/>
                <w:sz w:val="22"/>
                <w:szCs w:val="22"/>
                <w:lang w:val="tr-TR"/>
              </w:rPr>
            </w:pPr>
          </w:p>
        </w:tc>
      </w:tr>
    </w:tbl>
    <w:p w14:paraId="22CCE15F" w14:textId="77777777" w:rsidR="00906E01" w:rsidRPr="00906E01" w:rsidRDefault="00906E01" w:rsidP="00E12BCB">
      <w:pPr>
        <w:pStyle w:val="ab"/>
        <w:ind w:right="283"/>
        <w:jc w:val="both"/>
        <w:rPr>
          <w:rFonts w:ascii="Times New Roman" w:hAnsi="Times New Roman" w:cs="Times New Roman"/>
          <w:sz w:val="22"/>
          <w:szCs w:val="22"/>
          <w:lang w:val="tr-TR"/>
        </w:rPr>
      </w:pPr>
    </w:p>
    <w:p w14:paraId="06B02CF6" w14:textId="77777777" w:rsidR="00E12BCB" w:rsidRPr="00906E01" w:rsidRDefault="00E12BCB" w:rsidP="00E12BCB">
      <w:pPr>
        <w:pStyle w:val="ab"/>
        <w:ind w:right="283"/>
        <w:jc w:val="both"/>
        <w:rPr>
          <w:rFonts w:ascii="Times New Roman" w:hAnsi="Times New Roman" w:cs="Times New Roman"/>
          <w:b/>
          <w:bCs/>
          <w:sz w:val="22"/>
          <w:szCs w:val="22"/>
          <w:lang w:val="tr-TR"/>
        </w:rPr>
      </w:pPr>
    </w:p>
    <w:p w14:paraId="45CEC433" w14:textId="70075B09" w:rsidR="00A71BB3" w:rsidRPr="00B65B97" w:rsidRDefault="00055E2B" w:rsidP="00A71BB3">
      <w:pPr>
        <w:jc w:val="both"/>
        <w:rPr>
          <w:b/>
          <w:bCs/>
          <w:sz w:val="22"/>
          <w:szCs w:val="22"/>
          <w:lang w:val="el-GR"/>
        </w:rPr>
      </w:pPr>
      <w:r>
        <w:rPr>
          <w:b/>
          <w:bCs/>
          <w:sz w:val="22"/>
          <w:szCs w:val="22"/>
          <w:lang w:val="el-GR"/>
        </w:rPr>
        <w:t>7</w:t>
      </w:r>
      <w:r w:rsidR="00A71BB3" w:rsidRPr="00B65B97">
        <w:rPr>
          <w:b/>
          <w:bCs/>
          <w:sz w:val="22"/>
          <w:szCs w:val="22"/>
          <w:lang w:val="el-GR"/>
        </w:rPr>
        <w:t>.</w:t>
      </w:r>
      <w:r w:rsidR="00A71BB3" w:rsidRPr="00392528">
        <w:rPr>
          <w:b/>
          <w:bCs/>
          <w:sz w:val="22"/>
          <w:szCs w:val="22"/>
          <w:lang w:val="el-GR"/>
        </w:rPr>
        <w:t>Επιλεγμένη</w:t>
      </w:r>
      <w:r w:rsidR="00A71BB3" w:rsidRPr="00B65B97">
        <w:rPr>
          <w:b/>
          <w:bCs/>
          <w:sz w:val="22"/>
          <w:szCs w:val="22"/>
          <w:lang w:val="el-GR"/>
        </w:rPr>
        <w:t xml:space="preserve"> </w:t>
      </w:r>
      <w:r w:rsidR="00A71BB3" w:rsidRPr="00392528">
        <w:rPr>
          <w:b/>
          <w:bCs/>
          <w:sz w:val="22"/>
          <w:szCs w:val="22"/>
          <w:lang w:val="el-GR"/>
        </w:rPr>
        <w:t>βιβλιογραφία</w:t>
      </w:r>
    </w:p>
    <w:p w14:paraId="35615D47" w14:textId="77777777" w:rsidR="00392528" w:rsidRPr="00B65B97" w:rsidRDefault="00392528" w:rsidP="00A71BB3">
      <w:pPr>
        <w:jc w:val="both"/>
        <w:rPr>
          <w:sz w:val="22"/>
          <w:szCs w:val="22"/>
          <w:lang w:val="el-GR"/>
        </w:rPr>
      </w:pPr>
    </w:p>
    <w:p w14:paraId="40B02D58" w14:textId="0376E663" w:rsidR="002A78A4" w:rsidRPr="006C393F" w:rsidRDefault="002A78A4" w:rsidP="00392528">
      <w:pPr>
        <w:jc w:val="both"/>
        <w:rPr>
          <w:sz w:val="22"/>
          <w:szCs w:val="22"/>
          <w:lang w:val="el-GR"/>
        </w:rPr>
      </w:pPr>
      <w:r w:rsidRPr="006C393F">
        <w:rPr>
          <w:sz w:val="22"/>
          <w:szCs w:val="22"/>
          <w:lang w:val="el-GR"/>
        </w:rPr>
        <w:t xml:space="preserve">Αριστείδου  Αικατερίνη, «Μεχμέτ Πασά </w:t>
      </w:r>
      <w:proofErr w:type="spellStart"/>
      <w:r w:rsidRPr="006C393F">
        <w:rPr>
          <w:sz w:val="22"/>
          <w:szCs w:val="22"/>
          <w:lang w:val="el-GR"/>
        </w:rPr>
        <w:t>Σοκόλοβιτς</w:t>
      </w:r>
      <w:proofErr w:type="spellEnd"/>
      <w:r w:rsidRPr="006C393F">
        <w:rPr>
          <w:sz w:val="22"/>
          <w:szCs w:val="22"/>
          <w:lang w:val="el-GR"/>
        </w:rPr>
        <w:t xml:space="preserve"> και κυπριακός πόλεμος», </w:t>
      </w:r>
      <w:proofErr w:type="spellStart"/>
      <w:r w:rsidRPr="006C393F">
        <w:rPr>
          <w:i/>
          <w:iCs/>
          <w:sz w:val="22"/>
          <w:szCs w:val="22"/>
          <w:lang w:val="el-GR"/>
        </w:rPr>
        <w:t>Κυπριακαί</w:t>
      </w:r>
      <w:proofErr w:type="spellEnd"/>
      <w:r w:rsidRPr="006C393F">
        <w:rPr>
          <w:i/>
          <w:iCs/>
          <w:sz w:val="22"/>
          <w:szCs w:val="22"/>
          <w:lang w:val="el-GR"/>
        </w:rPr>
        <w:t xml:space="preserve"> </w:t>
      </w:r>
      <w:proofErr w:type="spellStart"/>
      <w:r w:rsidRPr="006C393F">
        <w:rPr>
          <w:i/>
          <w:iCs/>
          <w:sz w:val="22"/>
          <w:szCs w:val="22"/>
          <w:lang w:val="el-GR"/>
        </w:rPr>
        <w:t>Σπουδαί</w:t>
      </w:r>
      <w:proofErr w:type="spellEnd"/>
      <w:r w:rsidRPr="006C393F">
        <w:rPr>
          <w:sz w:val="22"/>
          <w:szCs w:val="22"/>
          <w:lang w:val="el-GR"/>
        </w:rPr>
        <w:t xml:space="preserve">, ΝΑ’ (1987), </w:t>
      </w:r>
      <w:proofErr w:type="spellStart"/>
      <w:r w:rsidRPr="006C393F">
        <w:rPr>
          <w:sz w:val="22"/>
          <w:szCs w:val="22"/>
          <w:lang w:val="el-GR"/>
        </w:rPr>
        <w:t>σσ</w:t>
      </w:r>
      <w:proofErr w:type="spellEnd"/>
      <w:r w:rsidRPr="006C393F">
        <w:rPr>
          <w:sz w:val="22"/>
          <w:szCs w:val="22"/>
          <w:lang w:val="el-GR"/>
        </w:rPr>
        <w:t>. 67-83.</w:t>
      </w:r>
    </w:p>
    <w:p w14:paraId="5645B852" w14:textId="0A823822" w:rsidR="00EC664B" w:rsidRPr="006C393F" w:rsidRDefault="00EC664B" w:rsidP="00392528">
      <w:pPr>
        <w:jc w:val="both"/>
        <w:rPr>
          <w:sz w:val="22"/>
          <w:szCs w:val="22"/>
          <w:shd w:val="clear" w:color="auto" w:fill="FFFFFF"/>
          <w:lang w:val="en-US"/>
        </w:rPr>
      </w:pPr>
      <w:proofErr w:type="spellStart"/>
      <w:r w:rsidRPr="006C393F">
        <w:rPr>
          <w:sz w:val="22"/>
          <w:szCs w:val="22"/>
          <w:lang w:val="en-US"/>
        </w:rPr>
        <w:t>Çevikel</w:t>
      </w:r>
      <w:proofErr w:type="spellEnd"/>
      <w:r w:rsidRPr="006C393F">
        <w:rPr>
          <w:sz w:val="22"/>
          <w:szCs w:val="22"/>
          <w:lang w:val="en-US"/>
        </w:rPr>
        <w:t xml:space="preserve"> Nuri, </w:t>
      </w:r>
      <w:proofErr w:type="spellStart"/>
      <w:r w:rsidRPr="006C393F">
        <w:rPr>
          <w:i/>
          <w:iCs/>
          <w:sz w:val="22"/>
          <w:szCs w:val="22"/>
          <w:lang w:val="en-US"/>
        </w:rPr>
        <w:t>Kıbrıs</w:t>
      </w:r>
      <w:proofErr w:type="spellEnd"/>
      <w:r w:rsidRPr="006C393F">
        <w:rPr>
          <w:i/>
          <w:iCs/>
          <w:sz w:val="22"/>
          <w:szCs w:val="22"/>
          <w:lang w:val="en-US"/>
        </w:rPr>
        <w:t xml:space="preserve"> </w:t>
      </w:r>
      <w:proofErr w:type="spellStart"/>
      <w:r w:rsidRPr="006C393F">
        <w:rPr>
          <w:i/>
          <w:iCs/>
          <w:sz w:val="22"/>
          <w:szCs w:val="22"/>
          <w:lang w:val="en-US"/>
        </w:rPr>
        <w:t>Eyâleti</w:t>
      </w:r>
      <w:proofErr w:type="spellEnd"/>
      <w:r w:rsidRPr="006C393F">
        <w:rPr>
          <w:sz w:val="22"/>
          <w:szCs w:val="22"/>
          <w:lang w:val="en-US"/>
        </w:rPr>
        <w:t xml:space="preserve">. </w:t>
      </w:r>
      <w:proofErr w:type="spellStart"/>
      <w:r w:rsidRPr="006C393F">
        <w:rPr>
          <w:i/>
          <w:iCs/>
          <w:sz w:val="22"/>
          <w:szCs w:val="22"/>
          <w:lang w:val="en-US"/>
        </w:rPr>
        <w:t>Yönetim</w:t>
      </w:r>
      <w:proofErr w:type="spellEnd"/>
      <w:r w:rsidRPr="006C393F">
        <w:rPr>
          <w:i/>
          <w:iCs/>
          <w:sz w:val="22"/>
          <w:szCs w:val="22"/>
          <w:lang w:val="en-US"/>
        </w:rPr>
        <w:t xml:space="preserve">, Kilise, Ayan </w:t>
      </w:r>
      <w:proofErr w:type="spellStart"/>
      <w:r w:rsidRPr="006C393F">
        <w:rPr>
          <w:i/>
          <w:iCs/>
          <w:sz w:val="22"/>
          <w:szCs w:val="22"/>
          <w:lang w:val="en-US"/>
        </w:rPr>
        <w:t>ve</w:t>
      </w:r>
      <w:proofErr w:type="spellEnd"/>
      <w:r w:rsidRPr="006C393F">
        <w:rPr>
          <w:i/>
          <w:iCs/>
          <w:sz w:val="22"/>
          <w:szCs w:val="22"/>
          <w:lang w:val="en-US"/>
        </w:rPr>
        <w:t xml:space="preserve"> Halk (1750-1800). Bir </w:t>
      </w:r>
      <w:proofErr w:type="spellStart"/>
      <w:r w:rsidRPr="006C393F">
        <w:rPr>
          <w:i/>
          <w:iCs/>
          <w:sz w:val="22"/>
          <w:szCs w:val="22"/>
          <w:lang w:val="en-US"/>
        </w:rPr>
        <w:t>Değişim</w:t>
      </w:r>
      <w:proofErr w:type="spellEnd"/>
      <w:r w:rsidRPr="006C393F">
        <w:rPr>
          <w:i/>
          <w:iCs/>
          <w:sz w:val="22"/>
          <w:szCs w:val="22"/>
          <w:lang w:val="en-US"/>
        </w:rPr>
        <w:t xml:space="preserve"> </w:t>
      </w:r>
      <w:proofErr w:type="spellStart"/>
      <w:r w:rsidRPr="006C393F">
        <w:rPr>
          <w:i/>
          <w:iCs/>
          <w:sz w:val="22"/>
          <w:szCs w:val="22"/>
          <w:lang w:val="en-US"/>
        </w:rPr>
        <w:t>Döneminin</w:t>
      </w:r>
      <w:proofErr w:type="spellEnd"/>
      <w:r w:rsidRPr="006C393F">
        <w:rPr>
          <w:i/>
          <w:iCs/>
          <w:sz w:val="22"/>
          <w:szCs w:val="22"/>
          <w:lang w:val="en-US"/>
        </w:rPr>
        <w:t xml:space="preserve"> Anatomisi,</w:t>
      </w:r>
      <w:r w:rsidRPr="006C393F">
        <w:rPr>
          <w:sz w:val="22"/>
          <w:szCs w:val="22"/>
          <w:lang w:val="en-US"/>
        </w:rPr>
        <w:t xml:space="preserve"> Doğu Akdeniz Üniversitesi Basımevi, </w:t>
      </w:r>
      <w:proofErr w:type="spellStart"/>
      <w:r w:rsidRPr="006C393F">
        <w:rPr>
          <w:sz w:val="22"/>
          <w:szCs w:val="22"/>
          <w:lang w:val="en-US"/>
        </w:rPr>
        <w:t>Gazimağusa</w:t>
      </w:r>
      <w:proofErr w:type="spellEnd"/>
      <w:r w:rsidRPr="006C393F">
        <w:rPr>
          <w:sz w:val="22"/>
          <w:szCs w:val="22"/>
          <w:lang w:val="en-US"/>
        </w:rPr>
        <w:t xml:space="preserve"> 2000. </w:t>
      </w:r>
      <w:hyperlink r:id="rId10" w:history="1">
        <w:r w:rsidRPr="006C393F">
          <w:rPr>
            <w:rStyle w:val="-"/>
            <w:color w:val="auto"/>
            <w:sz w:val="22"/>
            <w:szCs w:val="22"/>
            <w:u w:val="none"/>
            <w:shd w:val="clear" w:color="auto" w:fill="FFFFFF"/>
          </w:rPr>
          <w:t>DS54.7.C484 2000</w:t>
        </w:r>
      </w:hyperlink>
      <w:r w:rsidRPr="006C393F">
        <w:rPr>
          <w:sz w:val="22"/>
          <w:szCs w:val="22"/>
          <w:shd w:val="clear" w:color="auto" w:fill="FFFFFF"/>
        </w:rPr>
        <w:t>  </w:t>
      </w:r>
    </w:p>
    <w:p w14:paraId="7594E4E2" w14:textId="3DE3DE29" w:rsidR="00AB1B1F" w:rsidRPr="006C393F" w:rsidRDefault="00AB1B1F" w:rsidP="00AB1B1F">
      <w:pPr>
        <w:pStyle w:val="Web"/>
        <w:spacing w:before="0" w:beforeAutospacing="0" w:after="0" w:afterAutospacing="0"/>
        <w:jc w:val="both"/>
        <w:rPr>
          <w:rStyle w:val="-"/>
          <w:rFonts w:eastAsiaTheme="majorEastAsia"/>
          <w:color w:val="auto"/>
          <w:sz w:val="22"/>
          <w:szCs w:val="22"/>
          <w:u w:val="none"/>
          <w:shd w:val="clear" w:color="auto" w:fill="FFFFFF"/>
          <w:lang w:val="en-US"/>
        </w:rPr>
      </w:pPr>
      <w:proofErr w:type="spellStart"/>
      <w:r w:rsidRPr="006C393F">
        <w:rPr>
          <w:sz w:val="22"/>
          <w:szCs w:val="22"/>
        </w:rPr>
        <w:t>Cobham</w:t>
      </w:r>
      <w:proofErr w:type="spellEnd"/>
      <w:r w:rsidRPr="006C393F">
        <w:rPr>
          <w:sz w:val="22"/>
          <w:szCs w:val="22"/>
        </w:rPr>
        <w:t xml:space="preserve"> </w:t>
      </w:r>
      <w:proofErr w:type="spellStart"/>
      <w:r w:rsidRPr="006C393F">
        <w:rPr>
          <w:sz w:val="22"/>
          <w:szCs w:val="22"/>
        </w:rPr>
        <w:t>Delaval</w:t>
      </w:r>
      <w:proofErr w:type="spellEnd"/>
      <w:r w:rsidRPr="006C393F">
        <w:rPr>
          <w:sz w:val="22"/>
          <w:szCs w:val="22"/>
          <w:lang w:val="en-US"/>
        </w:rPr>
        <w:t>,</w:t>
      </w:r>
      <w:r w:rsidRPr="006C393F">
        <w:rPr>
          <w:sz w:val="22"/>
          <w:szCs w:val="22"/>
        </w:rPr>
        <w:t> </w:t>
      </w:r>
      <w:proofErr w:type="spellStart"/>
      <w:r w:rsidRPr="006C393F">
        <w:rPr>
          <w:i/>
          <w:iCs/>
          <w:sz w:val="22"/>
          <w:szCs w:val="22"/>
        </w:rPr>
        <w:t>Excerpta</w:t>
      </w:r>
      <w:proofErr w:type="spellEnd"/>
      <w:r w:rsidRPr="006C393F">
        <w:rPr>
          <w:i/>
          <w:iCs/>
          <w:sz w:val="22"/>
          <w:szCs w:val="22"/>
        </w:rPr>
        <w:t xml:space="preserve"> </w:t>
      </w:r>
      <w:proofErr w:type="spellStart"/>
      <w:r w:rsidRPr="006C393F">
        <w:rPr>
          <w:i/>
          <w:iCs/>
          <w:sz w:val="22"/>
          <w:szCs w:val="22"/>
        </w:rPr>
        <w:t>Cypria</w:t>
      </w:r>
      <w:proofErr w:type="spellEnd"/>
      <w:r w:rsidRPr="006C393F">
        <w:rPr>
          <w:i/>
          <w:iCs/>
          <w:sz w:val="22"/>
          <w:szCs w:val="22"/>
        </w:rPr>
        <w:t xml:space="preserve"> : </w:t>
      </w:r>
      <w:proofErr w:type="spellStart"/>
      <w:r w:rsidRPr="006C393F">
        <w:rPr>
          <w:i/>
          <w:iCs/>
          <w:sz w:val="22"/>
          <w:szCs w:val="22"/>
        </w:rPr>
        <w:t>materials</w:t>
      </w:r>
      <w:proofErr w:type="spellEnd"/>
      <w:r w:rsidRPr="006C393F">
        <w:rPr>
          <w:i/>
          <w:iCs/>
          <w:sz w:val="22"/>
          <w:szCs w:val="22"/>
        </w:rPr>
        <w:t xml:space="preserve"> for a </w:t>
      </w:r>
      <w:proofErr w:type="spellStart"/>
      <w:r w:rsidRPr="006C393F">
        <w:rPr>
          <w:i/>
          <w:iCs/>
          <w:sz w:val="22"/>
          <w:szCs w:val="22"/>
        </w:rPr>
        <w:t>history</w:t>
      </w:r>
      <w:proofErr w:type="spellEnd"/>
      <w:r w:rsidRPr="006C393F">
        <w:rPr>
          <w:i/>
          <w:iCs/>
          <w:sz w:val="22"/>
          <w:szCs w:val="22"/>
        </w:rPr>
        <w:t xml:space="preserve"> of Cyprus : </w:t>
      </w:r>
      <w:proofErr w:type="spellStart"/>
      <w:r w:rsidRPr="006C393F">
        <w:rPr>
          <w:i/>
          <w:iCs/>
          <w:sz w:val="22"/>
          <w:szCs w:val="22"/>
        </w:rPr>
        <w:t>with</w:t>
      </w:r>
      <w:proofErr w:type="spellEnd"/>
      <w:r w:rsidRPr="006C393F">
        <w:rPr>
          <w:i/>
          <w:iCs/>
          <w:sz w:val="22"/>
          <w:szCs w:val="22"/>
        </w:rPr>
        <w:t xml:space="preserve"> </w:t>
      </w:r>
      <w:proofErr w:type="spellStart"/>
      <w:r w:rsidRPr="006C393F">
        <w:rPr>
          <w:i/>
          <w:iCs/>
          <w:sz w:val="22"/>
          <w:szCs w:val="22"/>
        </w:rPr>
        <w:t>an</w:t>
      </w:r>
      <w:proofErr w:type="spellEnd"/>
      <w:r w:rsidRPr="006C393F">
        <w:rPr>
          <w:i/>
          <w:iCs/>
          <w:sz w:val="22"/>
          <w:szCs w:val="22"/>
        </w:rPr>
        <w:t xml:space="preserve"> </w:t>
      </w:r>
      <w:proofErr w:type="spellStart"/>
      <w:r w:rsidRPr="006C393F">
        <w:rPr>
          <w:i/>
          <w:iCs/>
          <w:sz w:val="22"/>
          <w:szCs w:val="22"/>
        </w:rPr>
        <w:t>appendix</w:t>
      </w:r>
      <w:proofErr w:type="spellEnd"/>
      <w:r w:rsidRPr="006C393F">
        <w:rPr>
          <w:i/>
          <w:iCs/>
          <w:sz w:val="22"/>
          <w:szCs w:val="22"/>
        </w:rPr>
        <w:t xml:space="preserve"> on the </w:t>
      </w:r>
      <w:proofErr w:type="spellStart"/>
      <w:r w:rsidRPr="006C393F">
        <w:rPr>
          <w:i/>
          <w:iCs/>
          <w:sz w:val="22"/>
          <w:szCs w:val="22"/>
        </w:rPr>
        <w:t>bibliography</w:t>
      </w:r>
      <w:proofErr w:type="spellEnd"/>
      <w:r w:rsidRPr="006C393F">
        <w:rPr>
          <w:i/>
          <w:iCs/>
          <w:sz w:val="22"/>
          <w:szCs w:val="22"/>
        </w:rPr>
        <w:t xml:space="preserve"> of Cyprus</w:t>
      </w:r>
      <w:r w:rsidRPr="006C393F">
        <w:rPr>
          <w:sz w:val="22"/>
          <w:szCs w:val="22"/>
        </w:rPr>
        <w:t xml:space="preserve">, 'The </w:t>
      </w:r>
      <w:proofErr w:type="spellStart"/>
      <w:r w:rsidRPr="006C393F">
        <w:rPr>
          <w:sz w:val="22"/>
          <w:szCs w:val="22"/>
        </w:rPr>
        <w:t>Library</w:t>
      </w:r>
      <w:proofErr w:type="spellEnd"/>
      <w:r w:rsidRPr="006C393F">
        <w:rPr>
          <w:sz w:val="22"/>
          <w:szCs w:val="22"/>
        </w:rPr>
        <w:t xml:space="preserve">', Nicosia1969. </w:t>
      </w:r>
      <w:r w:rsidRPr="006C393F">
        <w:rPr>
          <w:color w:val="000000"/>
          <w:sz w:val="22"/>
          <w:szCs w:val="22"/>
          <w:shd w:val="clear" w:color="auto" w:fill="FFFFFF"/>
        </w:rPr>
        <w:t> </w:t>
      </w:r>
      <w:hyperlink r:id="rId11" w:history="1">
        <w:r w:rsidRPr="006C393F">
          <w:rPr>
            <w:rStyle w:val="-"/>
            <w:rFonts w:eastAsiaTheme="majorEastAsia"/>
            <w:color w:val="auto"/>
            <w:sz w:val="22"/>
            <w:szCs w:val="22"/>
            <w:u w:val="none"/>
            <w:shd w:val="clear" w:color="auto" w:fill="FFFFFF"/>
          </w:rPr>
          <w:t>DS54.5.E97 1969</w:t>
        </w:r>
      </w:hyperlink>
    </w:p>
    <w:p w14:paraId="336B3720" w14:textId="6C9C62E6" w:rsidR="00D06DE3" w:rsidRPr="00A17034" w:rsidRDefault="007363A6" w:rsidP="00D06DE3">
      <w:pPr>
        <w:jc w:val="both"/>
        <w:rPr>
          <w:sz w:val="22"/>
          <w:szCs w:val="22"/>
          <w:lang w:val="en-US"/>
        </w:rPr>
      </w:pPr>
      <w:proofErr w:type="spellStart"/>
      <w:r w:rsidRPr="006C393F">
        <w:rPr>
          <w:sz w:val="22"/>
          <w:szCs w:val="22"/>
        </w:rPr>
        <w:t>Gazioğlu</w:t>
      </w:r>
      <w:proofErr w:type="spellEnd"/>
      <w:r w:rsidRPr="006C393F">
        <w:rPr>
          <w:sz w:val="22"/>
          <w:szCs w:val="22"/>
        </w:rPr>
        <w:t xml:space="preserve"> </w:t>
      </w:r>
      <w:proofErr w:type="spellStart"/>
      <w:r w:rsidRPr="006C393F">
        <w:rPr>
          <w:sz w:val="22"/>
          <w:szCs w:val="22"/>
        </w:rPr>
        <w:t>Ahmet</w:t>
      </w:r>
      <w:proofErr w:type="spellEnd"/>
      <w:r w:rsidRPr="006C393F">
        <w:rPr>
          <w:sz w:val="22"/>
          <w:szCs w:val="22"/>
        </w:rPr>
        <w:t xml:space="preserve">, </w:t>
      </w:r>
      <w:r w:rsidRPr="006C393F">
        <w:rPr>
          <w:i/>
          <w:iCs/>
          <w:sz w:val="22"/>
          <w:szCs w:val="22"/>
        </w:rPr>
        <w:t xml:space="preserve">The  </w:t>
      </w:r>
      <w:proofErr w:type="spellStart"/>
      <w:r w:rsidRPr="006C393F">
        <w:rPr>
          <w:i/>
          <w:iCs/>
          <w:sz w:val="22"/>
          <w:szCs w:val="22"/>
        </w:rPr>
        <w:t>Turks</w:t>
      </w:r>
      <w:proofErr w:type="spellEnd"/>
      <w:r w:rsidRPr="006C393F">
        <w:rPr>
          <w:i/>
          <w:iCs/>
          <w:sz w:val="22"/>
          <w:szCs w:val="22"/>
        </w:rPr>
        <w:t xml:space="preserve"> in Cyprus </w:t>
      </w:r>
      <w:r w:rsidRPr="006C393F">
        <w:rPr>
          <w:i/>
          <w:iCs/>
          <w:sz w:val="22"/>
          <w:szCs w:val="22"/>
          <w:lang w:val="en-US"/>
        </w:rPr>
        <w:t xml:space="preserve">: </w:t>
      </w:r>
      <w:r w:rsidRPr="006C393F">
        <w:rPr>
          <w:i/>
          <w:iCs/>
          <w:sz w:val="22"/>
          <w:szCs w:val="22"/>
        </w:rPr>
        <w:t xml:space="preserve">A </w:t>
      </w:r>
      <w:proofErr w:type="spellStart"/>
      <w:r w:rsidRPr="006C393F">
        <w:rPr>
          <w:i/>
          <w:iCs/>
          <w:sz w:val="22"/>
          <w:szCs w:val="22"/>
        </w:rPr>
        <w:t>province</w:t>
      </w:r>
      <w:proofErr w:type="spellEnd"/>
      <w:r w:rsidRPr="006C393F">
        <w:rPr>
          <w:i/>
          <w:iCs/>
          <w:sz w:val="22"/>
          <w:szCs w:val="22"/>
        </w:rPr>
        <w:t xml:space="preserve">  of the  </w:t>
      </w:r>
      <w:proofErr w:type="spellStart"/>
      <w:r w:rsidRPr="006C393F">
        <w:rPr>
          <w:i/>
          <w:iCs/>
          <w:sz w:val="22"/>
          <w:szCs w:val="22"/>
        </w:rPr>
        <w:t>Ottoman</w:t>
      </w:r>
      <w:proofErr w:type="spellEnd"/>
      <w:r w:rsidRPr="006C393F">
        <w:rPr>
          <w:i/>
          <w:iCs/>
          <w:sz w:val="22"/>
          <w:szCs w:val="22"/>
        </w:rPr>
        <w:t xml:space="preserve">  </w:t>
      </w:r>
      <w:proofErr w:type="spellStart"/>
      <w:r w:rsidRPr="006C393F">
        <w:rPr>
          <w:i/>
          <w:iCs/>
          <w:sz w:val="22"/>
          <w:szCs w:val="22"/>
        </w:rPr>
        <w:t>Empire</w:t>
      </w:r>
      <w:proofErr w:type="spellEnd"/>
      <w:r w:rsidRPr="006C393F">
        <w:rPr>
          <w:i/>
          <w:iCs/>
          <w:sz w:val="22"/>
          <w:szCs w:val="22"/>
        </w:rPr>
        <w:t xml:space="preserve">  (1571-1878)</w:t>
      </w:r>
      <w:r w:rsidRPr="006C393F">
        <w:rPr>
          <w:sz w:val="22"/>
          <w:szCs w:val="22"/>
        </w:rPr>
        <w:t xml:space="preserve">,  K. </w:t>
      </w:r>
      <w:proofErr w:type="spellStart"/>
      <w:r w:rsidRPr="006C393F">
        <w:rPr>
          <w:sz w:val="22"/>
          <w:szCs w:val="22"/>
        </w:rPr>
        <w:t>Rustem</w:t>
      </w:r>
      <w:proofErr w:type="spellEnd"/>
      <w:r w:rsidRPr="006C393F">
        <w:rPr>
          <w:sz w:val="22"/>
          <w:szCs w:val="22"/>
        </w:rPr>
        <w:t xml:space="preserve"> &amp; </w:t>
      </w:r>
      <w:proofErr w:type="spellStart"/>
      <w:r w:rsidRPr="006C393F">
        <w:rPr>
          <w:sz w:val="22"/>
          <w:szCs w:val="22"/>
        </w:rPr>
        <w:t>Brother</w:t>
      </w:r>
      <w:proofErr w:type="spellEnd"/>
      <w:r w:rsidRPr="006C393F">
        <w:rPr>
          <w:sz w:val="22"/>
          <w:szCs w:val="22"/>
        </w:rPr>
        <w:t xml:space="preserve">, </w:t>
      </w:r>
      <w:proofErr w:type="spellStart"/>
      <w:r w:rsidRPr="006C393F">
        <w:rPr>
          <w:sz w:val="22"/>
          <w:szCs w:val="22"/>
        </w:rPr>
        <w:t>Nicosia</w:t>
      </w:r>
      <w:proofErr w:type="spellEnd"/>
      <w:r w:rsidRPr="006C393F">
        <w:rPr>
          <w:sz w:val="22"/>
          <w:szCs w:val="22"/>
        </w:rPr>
        <w:t xml:space="preserve"> 1990.</w:t>
      </w:r>
    </w:p>
    <w:p w14:paraId="6E043B7E" w14:textId="0F4BDE50" w:rsidR="00D06DE3" w:rsidRPr="00D06DE3" w:rsidRDefault="00D06DE3" w:rsidP="007363A6">
      <w:pPr>
        <w:jc w:val="both"/>
        <w:rPr>
          <w:sz w:val="22"/>
          <w:szCs w:val="22"/>
          <w:lang w:val="el-GR"/>
        </w:rPr>
      </w:pPr>
      <w:proofErr w:type="spellStart"/>
      <w:r w:rsidRPr="00E92D8F">
        <w:rPr>
          <w:rStyle w:val="aa"/>
          <w:rFonts w:eastAsiaTheme="majorEastAsia"/>
          <w:b w:val="0"/>
          <w:bCs w:val="0"/>
          <w:sz w:val="22"/>
          <w:szCs w:val="22"/>
        </w:rPr>
        <w:lastRenderedPageBreak/>
        <w:t>Kara</w:t>
      </w:r>
      <w:proofErr w:type="spellEnd"/>
      <w:r w:rsidRPr="00E92D8F">
        <w:rPr>
          <w:rStyle w:val="aa"/>
          <w:rFonts w:eastAsiaTheme="majorEastAsia"/>
          <w:b w:val="0"/>
          <w:bCs w:val="0"/>
          <w:sz w:val="22"/>
          <w:szCs w:val="22"/>
        </w:rPr>
        <w:t xml:space="preserve"> </w:t>
      </w:r>
      <w:proofErr w:type="spellStart"/>
      <w:r w:rsidRPr="00E92D8F">
        <w:rPr>
          <w:rStyle w:val="aa"/>
          <w:rFonts w:eastAsiaTheme="majorEastAsia"/>
          <w:b w:val="0"/>
          <w:bCs w:val="0"/>
          <w:sz w:val="22"/>
          <w:szCs w:val="22"/>
        </w:rPr>
        <w:t>Arif</w:t>
      </w:r>
      <w:proofErr w:type="spellEnd"/>
      <w:r w:rsidRPr="00E92D8F">
        <w:rPr>
          <w:rStyle w:val="aa"/>
          <w:rFonts w:eastAsiaTheme="majorEastAsia"/>
          <w:b w:val="0"/>
          <w:bCs w:val="0"/>
          <w:sz w:val="22"/>
          <w:szCs w:val="22"/>
        </w:rPr>
        <w:t xml:space="preserve"> </w:t>
      </w:r>
      <w:proofErr w:type="spellStart"/>
      <w:r w:rsidRPr="00E92D8F">
        <w:rPr>
          <w:rStyle w:val="aa"/>
          <w:rFonts w:eastAsiaTheme="majorEastAsia"/>
          <w:b w:val="0"/>
          <w:bCs w:val="0"/>
          <w:sz w:val="22"/>
          <w:szCs w:val="22"/>
        </w:rPr>
        <w:t>Emre</w:t>
      </w:r>
      <w:proofErr w:type="spellEnd"/>
      <w:r w:rsidRPr="00E92D8F">
        <w:rPr>
          <w:rStyle w:val="aa"/>
          <w:rFonts w:eastAsiaTheme="majorEastAsia"/>
          <w:b w:val="0"/>
          <w:bCs w:val="0"/>
          <w:sz w:val="22"/>
          <w:szCs w:val="22"/>
        </w:rPr>
        <w:t xml:space="preserve">, </w:t>
      </w:r>
      <w:proofErr w:type="spellStart"/>
      <w:r w:rsidRPr="00E92D8F">
        <w:rPr>
          <w:rStyle w:val="aa"/>
          <w:rFonts w:eastAsiaTheme="majorEastAsia"/>
          <w:b w:val="0"/>
          <w:bCs w:val="0"/>
          <w:i/>
          <w:iCs/>
          <w:sz w:val="22"/>
          <w:szCs w:val="22"/>
        </w:rPr>
        <w:t>Türk</w:t>
      </w:r>
      <w:proofErr w:type="spellEnd"/>
      <w:r w:rsidRPr="00E92D8F">
        <w:rPr>
          <w:rStyle w:val="aa"/>
          <w:rFonts w:eastAsiaTheme="majorEastAsia"/>
          <w:b w:val="0"/>
          <w:bCs w:val="0"/>
          <w:i/>
          <w:iCs/>
          <w:sz w:val="22"/>
          <w:szCs w:val="22"/>
        </w:rPr>
        <w:t> </w:t>
      </w:r>
      <w:proofErr w:type="spellStart"/>
      <w:r w:rsidRPr="00E92D8F">
        <w:rPr>
          <w:rStyle w:val="aa"/>
          <w:rFonts w:eastAsiaTheme="majorEastAsia"/>
          <w:b w:val="0"/>
          <w:bCs w:val="0"/>
          <w:i/>
          <w:iCs/>
          <w:sz w:val="22"/>
          <w:szCs w:val="22"/>
        </w:rPr>
        <w:t>deniz</w:t>
      </w:r>
      <w:proofErr w:type="spellEnd"/>
      <w:r w:rsidRPr="00E92D8F">
        <w:rPr>
          <w:rStyle w:val="aa"/>
          <w:rFonts w:eastAsiaTheme="majorEastAsia"/>
          <w:b w:val="0"/>
          <w:bCs w:val="0"/>
          <w:i/>
          <w:iCs/>
          <w:sz w:val="22"/>
          <w:szCs w:val="22"/>
        </w:rPr>
        <w:t> </w:t>
      </w:r>
      <w:proofErr w:type="spellStart"/>
      <w:r w:rsidRPr="00E92D8F">
        <w:rPr>
          <w:rStyle w:val="aa"/>
          <w:rFonts w:eastAsiaTheme="majorEastAsia"/>
          <w:b w:val="0"/>
          <w:bCs w:val="0"/>
          <w:i/>
          <w:iCs/>
          <w:sz w:val="22"/>
          <w:szCs w:val="22"/>
        </w:rPr>
        <w:t>tarihinde</w:t>
      </w:r>
      <w:proofErr w:type="spellEnd"/>
      <w:r w:rsidRPr="00E92D8F">
        <w:rPr>
          <w:rStyle w:val="aa"/>
          <w:rFonts w:eastAsiaTheme="majorEastAsia"/>
          <w:b w:val="0"/>
          <w:bCs w:val="0"/>
          <w:i/>
          <w:iCs/>
          <w:sz w:val="22"/>
          <w:szCs w:val="22"/>
        </w:rPr>
        <w:t> </w:t>
      </w:r>
      <w:proofErr w:type="spellStart"/>
      <w:r w:rsidRPr="00E92D8F">
        <w:rPr>
          <w:rStyle w:val="aa"/>
          <w:rFonts w:eastAsiaTheme="majorEastAsia"/>
          <w:b w:val="0"/>
          <w:bCs w:val="0"/>
          <w:i/>
          <w:iCs/>
          <w:sz w:val="22"/>
          <w:szCs w:val="22"/>
        </w:rPr>
        <w:t>Kıbrıs'ın</w:t>
      </w:r>
      <w:proofErr w:type="spellEnd"/>
      <w:r w:rsidRPr="00E92D8F">
        <w:rPr>
          <w:rStyle w:val="aa"/>
          <w:rFonts w:eastAsiaTheme="majorEastAsia"/>
          <w:b w:val="0"/>
          <w:bCs w:val="0"/>
          <w:i/>
          <w:iCs/>
          <w:sz w:val="22"/>
          <w:szCs w:val="22"/>
        </w:rPr>
        <w:t xml:space="preserve"> </w:t>
      </w:r>
      <w:proofErr w:type="spellStart"/>
      <w:r w:rsidRPr="00E92D8F">
        <w:rPr>
          <w:rStyle w:val="aa"/>
          <w:rFonts w:eastAsiaTheme="majorEastAsia"/>
          <w:b w:val="0"/>
          <w:bCs w:val="0"/>
          <w:i/>
          <w:iCs/>
          <w:sz w:val="22"/>
          <w:szCs w:val="22"/>
        </w:rPr>
        <w:t>fethi</w:t>
      </w:r>
      <w:proofErr w:type="spellEnd"/>
      <w:r w:rsidRPr="00E92D8F">
        <w:rPr>
          <w:rStyle w:val="aa"/>
          <w:rFonts w:eastAsiaTheme="majorEastAsia"/>
          <w:b w:val="0"/>
          <w:bCs w:val="0"/>
          <w:sz w:val="22"/>
          <w:szCs w:val="22"/>
        </w:rPr>
        <w:t xml:space="preserve">, </w:t>
      </w:r>
      <w:proofErr w:type="spellStart"/>
      <w:r w:rsidRPr="00E92D8F">
        <w:rPr>
          <w:sz w:val="22"/>
          <w:szCs w:val="22"/>
        </w:rPr>
        <w:t>Piri</w:t>
      </w:r>
      <w:proofErr w:type="spellEnd"/>
      <w:r w:rsidRPr="00E92D8F">
        <w:rPr>
          <w:sz w:val="22"/>
          <w:szCs w:val="22"/>
        </w:rPr>
        <w:t xml:space="preserve"> </w:t>
      </w:r>
      <w:proofErr w:type="spellStart"/>
      <w:r w:rsidRPr="00E92D8F">
        <w:rPr>
          <w:sz w:val="22"/>
          <w:szCs w:val="22"/>
        </w:rPr>
        <w:t>Reis</w:t>
      </w:r>
      <w:proofErr w:type="spellEnd"/>
      <w:r w:rsidRPr="00E92D8F">
        <w:rPr>
          <w:sz w:val="22"/>
          <w:szCs w:val="22"/>
        </w:rPr>
        <w:t xml:space="preserve"> </w:t>
      </w:r>
      <w:proofErr w:type="spellStart"/>
      <w:r w:rsidRPr="00E92D8F">
        <w:rPr>
          <w:sz w:val="22"/>
          <w:szCs w:val="22"/>
        </w:rPr>
        <w:t>Araştırma</w:t>
      </w:r>
      <w:proofErr w:type="spellEnd"/>
      <w:r w:rsidRPr="00E92D8F">
        <w:rPr>
          <w:sz w:val="22"/>
          <w:szCs w:val="22"/>
        </w:rPr>
        <w:t xml:space="preserve"> </w:t>
      </w:r>
      <w:proofErr w:type="spellStart"/>
      <w:r w:rsidRPr="00E92D8F">
        <w:rPr>
          <w:sz w:val="22"/>
          <w:szCs w:val="22"/>
        </w:rPr>
        <w:t>Merkezi</w:t>
      </w:r>
      <w:proofErr w:type="spellEnd"/>
      <w:r w:rsidRPr="00D06DE3">
        <w:rPr>
          <w:sz w:val="22"/>
          <w:szCs w:val="22"/>
          <w:lang w:val="tr-TR"/>
        </w:rPr>
        <w:t xml:space="preserve">, </w:t>
      </w:r>
      <w:r w:rsidRPr="00E92D8F">
        <w:rPr>
          <w:sz w:val="22"/>
          <w:szCs w:val="22"/>
          <w:lang w:val="tr-TR"/>
        </w:rPr>
        <w:t>İ</w:t>
      </w:r>
      <w:proofErr w:type="spellStart"/>
      <w:r w:rsidRPr="00E92D8F">
        <w:rPr>
          <w:sz w:val="22"/>
          <w:szCs w:val="22"/>
        </w:rPr>
        <w:t>stanbul</w:t>
      </w:r>
      <w:proofErr w:type="spellEnd"/>
      <w:r w:rsidRPr="00E92D8F">
        <w:rPr>
          <w:sz w:val="22"/>
          <w:szCs w:val="22"/>
        </w:rPr>
        <w:t xml:space="preserve"> 2009</w:t>
      </w:r>
      <w:r w:rsidRPr="00D06DE3">
        <w:rPr>
          <w:sz w:val="22"/>
          <w:szCs w:val="22"/>
          <w:lang w:val="tr-TR"/>
        </w:rPr>
        <w:t xml:space="preserve">. </w:t>
      </w:r>
      <w:hyperlink r:id="rId12" w:history="1">
        <w:r w:rsidRPr="00E92D8F">
          <w:rPr>
            <w:rStyle w:val="-"/>
            <w:rFonts w:eastAsiaTheme="majorEastAsia"/>
            <w:color w:val="auto"/>
            <w:sz w:val="22"/>
            <w:szCs w:val="22"/>
            <w:u w:val="none"/>
          </w:rPr>
          <w:t>DS54.66.T87 2009</w:t>
        </w:r>
      </w:hyperlink>
    </w:p>
    <w:p w14:paraId="5C340142" w14:textId="387DDA48" w:rsidR="004726AC" w:rsidRPr="006C393F" w:rsidRDefault="004726AC" w:rsidP="00392528">
      <w:pPr>
        <w:jc w:val="both"/>
        <w:rPr>
          <w:sz w:val="22"/>
          <w:szCs w:val="22"/>
          <w:lang w:val="el-GR"/>
        </w:rPr>
      </w:pPr>
      <w:r w:rsidRPr="006C393F">
        <w:rPr>
          <w:sz w:val="22"/>
          <w:szCs w:val="22"/>
          <w:lang w:val="el-GR"/>
        </w:rPr>
        <w:t xml:space="preserve">Κυπριανός Αρχιμανδρίτης, </w:t>
      </w:r>
      <w:proofErr w:type="spellStart"/>
      <w:r w:rsidRPr="006C393F">
        <w:rPr>
          <w:i/>
          <w:iCs/>
          <w:sz w:val="22"/>
          <w:szCs w:val="22"/>
        </w:rPr>
        <w:t>Ιστορί</w:t>
      </w:r>
      <w:proofErr w:type="spellEnd"/>
      <w:r w:rsidRPr="006C393F">
        <w:rPr>
          <w:i/>
          <w:iCs/>
          <w:sz w:val="22"/>
          <w:szCs w:val="22"/>
        </w:rPr>
        <w:t xml:space="preserve">α χρονολογική της νήσου </w:t>
      </w:r>
      <w:proofErr w:type="spellStart"/>
      <w:r w:rsidRPr="006C393F">
        <w:rPr>
          <w:i/>
          <w:iCs/>
          <w:sz w:val="22"/>
          <w:szCs w:val="22"/>
        </w:rPr>
        <w:t>Κύ</w:t>
      </w:r>
      <w:proofErr w:type="spellEnd"/>
      <w:r w:rsidRPr="006C393F">
        <w:rPr>
          <w:i/>
          <w:iCs/>
          <w:sz w:val="22"/>
          <w:szCs w:val="22"/>
        </w:rPr>
        <w:t>πρου</w:t>
      </w:r>
      <w:r w:rsidRPr="006C393F">
        <w:rPr>
          <w:sz w:val="22"/>
          <w:szCs w:val="22"/>
        </w:rPr>
        <w:t>, Πα</w:t>
      </w:r>
      <w:proofErr w:type="spellStart"/>
      <w:r w:rsidRPr="006C393F">
        <w:rPr>
          <w:sz w:val="22"/>
          <w:szCs w:val="22"/>
        </w:rPr>
        <w:t>ρά</w:t>
      </w:r>
      <w:proofErr w:type="spellEnd"/>
      <w:r w:rsidRPr="006C393F">
        <w:rPr>
          <w:sz w:val="22"/>
          <w:szCs w:val="22"/>
        </w:rPr>
        <w:t xml:space="preserve"> </w:t>
      </w:r>
      <w:proofErr w:type="spellStart"/>
      <w:r w:rsidRPr="006C393F">
        <w:rPr>
          <w:sz w:val="22"/>
          <w:szCs w:val="22"/>
        </w:rPr>
        <w:t>Νικολάω</w:t>
      </w:r>
      <w:proofErr w:type="spellEnd"/>
      <w:r w:rsidRPr="006C393F">
        <w:rPr>
          <w:sz w:val="22"/>
          <w:szCs w:val="22"/>
        </w:rPr>
        <w:t xml:space="preserve"> </w:t>
      </w:r>
      <w:proofErr w:type="spellStart"/>
      <w:r w:rsidRPr="006C393F">
        <w:rPr>
          <w:sz w:val="22"/>
          <w:szCs w:val="22"/>
        </w:rPr>
        <w:t>Γλυκεί</w:t>
      </w:r>
      <w:proofErr w:type="spellEnd"/>
      <w:r w:rsidRPr="006C393F">
        <w:rPr>
          <w:sz w:val="22"/>
          <w:szCs w:val="22"/>
        </w:rPr>
        <w:t xml:space="preserve"> τω εξ </w:t>
      </w:r>
      <w:proofErr w:type="spellStart"/>
      <w:r w:rsidRPr="006C393F">
        <w:rPr>
          <w:sz w:val="22"/>
          <w:szCs w:val="22"/>
        </w:rPr>
        <w:t>Ιω</w:t>
      </w:r>
      <w:proofErr w:type="spellEnd"/>
      <w:r w:rsidRPr="006C393F">
        <w:rPr>
          <w:sz w:val="22"/>
          <w:szCs w:val="22"/>
        </w:rPr>
        <w:t xml:space="preserve">αννίνω, </w:t>
      </w:r>
      <w:proofErr w:type="spellStart"/>
      <w:r w:rsidRPr="006C393F">
        <w:rPr>
          <w:sz w:val="22"/>
          <w:szCs w:val="22"/>
        </w:rPr>
        <w:t>Ενετίησιν</w:t>
      </w:r>
      <w:proofErr w:type="spellEnd"/>
      <w:r w:rsidRPr="006C393F">
        <w:rPr>
          <w:sz w:val="22"/>
          <w:szCs w:val="22"/>
        </w:rPr>
        <w:t xml:space="preserve"> 1788</w:t>
      </w:r>
      <w:r w:rsidRPr="006C393F">
        <w:rPr>
          <w:sz w:val="22"/>
          <w:szCs w:val="22"/>
          <w:lang w:val="el-GR"/>
        </w:rPr>
        <w:t>.</w:t>
      </w:r>
      <w:r w:rsidRPr="006C393F">
        <w:rPr>
          <w:color w:val="000000"/>
          <w:sz w:val="22"/>
          <w:szCs w:val="22"/>
          <w:shd w:val="clear" w:color="auto" w:fill="FFFFFF"/>
        </w:rPr>
        <w:t xml:space="preserve">  </w:t>
      </w:r>
      <w:hyperlink r:id="rId13" w:history="1">
        <w:r w:rsidRPr="006C393F">
          <w:rPr>
            <w:rStyle w:val="-"/>
            <w:color w:val="auto"/>
            <w:sz w:val="22"/>
            <w:szCs w:val="22"/>
            <w:u w:val="none"/>
            <w:shd w:val="clear" w:color="auto" w:fill="FFFFFF"/>
          </w:rPr>
          <w:t>DS54.6.K96 1788</w:t>
        </w:r>
      </w:hyperlink>
      <w:r w:rsidRPr="006C393F">
        <w:rPr>
          <w:sz w:val="22"/>
          <w:szCs w:val="22"/>
          <w:shd w:val="clear" w:color="auto" w:fill="FFFFFF"/>
        </w:rPr>
        <w:t>  </w:t>
      </w:r>
    </w:p>
    <w:p w14:paraId="19D7A91A" w14:textId="12328DFD" w:rsidR="004726AC" w:rsidRPr="006C393F" w:rsidRDefault="00392528" w:rsidP="00392528">
      <w:pPr>
        <w:jc w:val="both"/>
        <w:rPr>
          <w:sz w:val="22"/>
          <w:szCs w:val="22"/>
          <w:shd w:val="clear" w:color="auto" w:fill="FFFFFF"/>
          <w:lang w:val="en-US"/>
        </w:rPr>
      </w:pPr>
      <w:proofErr w:type="spellStart"/>
      <w:r w:rsidRPr="006C393F">
        <w:rPr>
          <w:sz w:val="22"/>
          <w:szCs w:val="22"/>
          <w:lang w:val="el-GR"/>
        </w:rPr>
        <w:t>Κύρρης</w:t>
      </w:r>
      <w:proofErr w:type="spellEnd"/>
      <w:r w:rsidRPr="006C393F">
        <w:rPr>
          <w:sz w:val="22"/>
          <w:szCs w:val="22"/>
          <w:lang w:val="el-GR"/>
        </w:rPr>
        <w:t xml:space="preserve"> Κώστας, «Ανατομία του  οθωμανικού καθεστώτος στην Κύπρο 1570-1878», </w:t>
      </w:r>
      <w:r w:rsidRPr="006C393F">
        <w:rPr>
          <w:i/>
          <w:iCs/>
          <w:sz w:val="22"/>
          <w:szCs w:val="22"/>
          <w:lang w:val="el-GR"/>
        </w:rPr>
        <w:t>Διαλέξεις Λαϊκού Πανεπιστημίου 1, Η ζωή στην Κύπρο τον ΙΗ΄ και ΙΘ΄ αιώνα</w:t>
      </w:r>
      <w:r w:rsidRPr="006C393F">
        <w:rPr>
          <w:sz w:val="22"/>
          <w:szCs w:val="22"/>
          <w:lang w:val="el-GR"/>
        </w:rPr>
        <w:t xml:space="preserve">, Δήμος Λευκωσίας, Λευκωσία 1984, </w:t>
      </w:r>
      <w:proofErr w:type="spellStart"/>
      <w:r w:rsidRPr="006C393F">
        <w:rPr>
          <w:sz w:val="22"/>
          <w:szCs w:val="22"/>
          <w:lang w:val="el-GR"/>
        </w:rPr>
        <w:t>σσ</w:t>
      </w:r>
      <w:proofErr w:type="spellEnd"/>
      <w:r w:rsidRPr="006C393F">
        <w:rPr>
          <w:sz w:val="22"/>
          <w:szCs w:val="22"/>
          <w:lang w:val="el-GR"/>
        </w:rPr>
        <w:t xml:space="preserve">. 65-82. </w:t>
      </w:r>
      <w:r w:rsidRPr="006C393F">
        <w:rPr>
          <w:sz w:val="22"/>
          <w:szCs w:val="22"/>
          <w:shd w:val="clear" w:color="auto" w:fill="FFFFFF"/>
        </w:rPr>
        <w:t> </w:t>
      </w:r>
      <w:hyperlink r:id="rId14" w:history="1">
        <w:r w:rsidRPr="006C393F">
          <w:rPr>
            <w:rStyle w:val="-"/>
            <w:color w:val="auto"/>
            <w:sz w:val="22"/>
            <w:szCs w:val="22"/>
            <w:u w:val="none"/>
            <w:shd w:val="clear" w:color="auto" w:fill="FFFFFF"/>
          </w:rPr>
          <w:t>DS54.35.Z63 1984</w:t>
        </w:r>
      </w:hyperlink>
      <w:r w:rsidRPr="006C393F">
        <w:rPr>
          <w:sz w:val="22"/>
          <w:szCs w:val="22"/>
          <w:shd w:val="clear" w:color="auto" w:fill="FFFFFF"/>
        </w:rPr>
        <w:t>  </w:t>
      </w:r>
    </w:p>
    <w:p w14:paraId="1FABE827" w14:textId="51CF1F9C" w:rsidR="00634677" w:rsidRPr="006C393F" w:rsidRDefault="00634677" w:rsidP="00634677">
      <w:pPr>
        <w:jc w:val="both"/>
        <w:rPr>
          <w:rStyle w:val="-"/>
          <w:rFonts w:eastAsiaTheme="majorEastAsia"/>
          <w:color w:val="auto"/>
          <w:sz w:val="22"/>
          <w:szCs w:val="22"/>
          <w:u w:val="none"/>
          <w:shd w:val="clear" w:color="auto" w:fill="FFFFFF"/>
          <w:lang w:val="el-GR"/>
        </w:rPr>
      </w:pPr>
      <w:r w:rsidRPr="006C393F">
        <w:rPr>
          <w:sz w:val="22"/>
          <w:szCs w:val="22"/>
          <w:lang w:val="en-US"/>
        </w:rPr>
        <w:t xml:space="preserve">Luce Harry, </w:t>
      </w:r>
      <w:r w:rsidRPr="006C393F">
        <w:rPr>
          <w:i/>
          <w:iCs/>
          <w:sz w:val="22"/>
          <w:szCs w:val="22"/>
          <w:lang w:val="en-US"/>
        </w:rPr>
        <w:t>Cyprus Under the Turks, 1571-1878</w:t>
      </w:r>
      <w:r w:rsidRPr="006C393F">
        <w:rPr>
          <w:sz w:val="22"/>
          <w:szCs w:val="22"/>
          <w:lang w:val="en-US"/>
        </w:rPr>
        <w:t xml:space="preserve">, C. Hurst and Company, London 1989. </w:t>
      </w:r>
      <w:hyperlink r:id="rId15" w:history="1">
        <w:r w:rsidRPr="006C393F">
          <w:rPr>
            <w:rStyle w:val="-"/>
            <w:rFonts w:eastAsiaTheme="majorEastAsia"/>
            <w:color w:val="auto"/>
            <w:sz w:val="22"/>
            <w:szCs w:val="22"/>
            <w:u w:val="none"/>
            <w:shd w:val="clear" w:color="auto" w:fill="FFFFFF"/>
          </w:rPr>
          <w:t>DS54.7.L8 1989</w:t>
        </w:r>
      </w:hyperlink>
    </w:p>
    <w:p w14:paraId="718131D5" w14:textId="0DE868D7" w:rsidR="00A052DE" w:rsidRPr="006C393F" w:rsidRDefault="00A052DE" w:rsidP="00634677">
      <w:pPr>
        <w:jc w:val="both"/>
        <w:rPr>
          <w:rStyle w:val="-"/>
          <w:color w:val="auto"/>
          <w:sz w:val="22"/>
          <w:szCs w:val="22"/>
          <w:u w:val="none"/>
          <w:lang w:val="el-GR"/>
        </w:rPr>
      </w:pPr>
      <w:r w:rsidRPr="006C393F">
        <w:rPr>
          <w:sz w:val="22"/>
          <w:szCs w:val="22"/>
          <w:lang w:val="el-GR"/>
        </w:rPr>
        <w:t xml:space="preserve">Μιχαήλ Μιχάλης Ν.,  «Περιφερειακή διοίκηση στο Οθωμανικός κράτος και ανάδειξη τοπικών θεσμών εξουσίας : Κύπρος, 1660-1839», </w:t>
      </w:r>
      <w:r w:rsidRPr="006C393F">
        <w:rPr>
          <w:i/>
          <w:iCs/>
          <w:sz w:val="22"/>
          <w:szCs w:val="22"/>
          <w:lang w:val="el-GR"/>
        </w:rPr>
        <w:t xml:space="preserve">Πρακτικά του  Δ΄ Διεθνούς  </w:t>
      </w:r>
      <w:proofErr w:type="spellStart"/>
      <w:r w:rsidRPr="006C393F">
        <w:rPr>
          <w:i/>
          <w:iCs/>
          <w:sz w:val="22"/>
          <w:szCs w:val="22"/>
          <w:lang w:val="el-GR"/>
        </w:rPr>
        <w:t>Κυπρολογικού</w:t>
      </w:r>
      <w:proofErr w:type="spellEnd"/>
      <w:r w:rsidRPr="006C393F">
        <w:rPr>
          <w:i/>
          <w:iCs/>
          <w:sz w:val="22"/>
          <w:szCs w:val="22"/>
          <w:lang w:val="el-GR"/>
        </w:rPr>
        <w:t xml:space="preserve"> Συνεδρίου, Λευκωσία  29 Απριλίου – 3 Μαΐου  2008</w:t>
      </w:r>
      <w:r w:rsidRPr="006C393F">
        <w:rPr>
          <w:sz w:val="22"/>
          <w:szCs w:val="22"/>
          <w:lang w:val="el-GR"/>
        </w:rPr>
        <w:t>, τόμος Γ1 -Νεότερο Τμήμα,</w:t>
      </w:r>
      <w:r w:rsidRPr="006C393F">
        <w:rPr>
          <w:sz w:val="22"/>
          <w:szCs w:val="22"/>
        </w:rPr>
        <w:t xml:space="preserve"> Ετα</w:t>
      </w:r>
      <w:proofErr w:type="spellStart"/>
      <w:r w:rsidRPr="006C393F">
        <w:rPr>
          <w:sz w:val="22"/>
          <w:szCs w:val="22"/>
        </w:rPr>
        <w:t>ιρεί</w:t>
      </w:r>
      <w:proofErr w:type="spellEnd"/>
      <w:r w:rsidRPr="006C393F">
        <w:rPr>
          <w:sz w:val="22"/>
          <w:szCs w:val="22"/>
        </w:rPr>
        <w:t xml:space="preserve">α </w:t>
      </w:r>
      <w:proofErr w:type="spellStart"/>
      <w:r w:rsidRPr="006C393F">
        <w:rPr>
          <w:sz w:val="22"/>
          <w:szCs w:val="22"/>
        </w:rPr>
        <w:t>Κυ</w:t>
      </w:r>
      <w:proofErr w:type="spellEnd"/>
      <w:r w:rsidRPr="006C393F">
        <w:rPr>
          <w:sz w:val="22"/>
          <w:szCs w:val="22"/>
        </w:rPr>
        <w:t>πριακών Σπουδών Λευκωσία</w:t>
      </w:r>
      <w:r w:rsidRPr="006C393F">
        <w:rPr>
          <w:sz w:val="22"/>
          <w:szCs w:val="22"/>
          <w:lang w:val="el-GR"/>
        </w:rPr>
        <w:t xml:space="preserve">,  </w:t>
      </w:r>
      <w:r w:rsidRPr="006C393F">
        <w:rPr>
          <w:sz w:val="22"/>
          <w:szCs w:val="22"/>
        </w:rPr>
        <w:t>   2011-2012</w:t>
      </w:r>
      <w:r w:rsidRPr="006C393F">
        <w:rPr>
          <w:sz w:val="22"/>
          <w:szCs w:val="22"/>
          <w:lang w:val="el-GR"/>
        </w:rPr>
        <w:t xml:space="preserve">, </w:t>
      </w:r>
      <w:proofErr w:type="spellStart"/>
      <w:r w:rsidRPr="006C393F">
        <w:rPr>
          <w:sz w:val="22"/>
          <w:szCs w:val="22"/>
          <w:lang w:val="el-GR"/>
        </w:rPr>
        <w:t>σσ</w:t>
      </w:r>
      <w:proofErr w:type="spellEnd"/>
      <w:r w:rsidRPr="006C393F">
        <w:rPr>
          <w:sz w:val="22"/>
          <w:szCs w:val="22"/>
          <w:lang w:val="el-GR"/>
        </w:rPr>
        <w:t xml:space="preserve">. 415-431. </w:t>
      </w:r>
      <w:hyperlink r:id="rId16" w:history="1">
        <w:r w:rsidRPr="006C393F">
          <w:rPr>
            <w:rStyle w:val="-"/>
            <w:color w:val="auto"/>
            <w:sz w:val="22"/>
            <w:szCs w:val="22"/>
            <w:u w:val="none"/>
          </w:rPr>
          <w:t>CC51.P72 2008</w:t>
        </w:r>
      </w:hyperlink>
      <w:r w:rsidRPr="006C393F">
        <w:rPr>
          <w:sz w:val="22"/>
          <w:szCs w:val="22"/>
        </w:rPr>
        <w:t> </w:t>
      </w:r>
    </w:p>
    <w:p w14:paraId="7234414F" w14:textId="77777777" w:rsidR="00FD1C93" w:rsidRPr="006C393F" w:rsidRDefault="00FD1C93" w:rsidP="00FD1C93">
      <w:pPr>
        <w:jc w:val="both"/>
        <w:rPr>
          <w:sz w:val="22"/>
          <w:szCs w:val="22"/>
          <w:lang w:val="en-US"/>
        </w:rPr>
      </w:pPr>
      <w:r w:rsidRPr="006C393F">
        <w:rPr>
          <w:sz w:val="22"/>
          <w:szCs w:val="22"/>
          <w:lang w:val="el-GR"/>
        </w:rPr>
        <w:t xml:space="preserve">Παυλίδης </w:t>
      </w:r>
      <w:proofErr w:type="spellStart"/>
      <w:r w:rsidRPr="006C393F">
        <w:rPr>
          <w:sz w:val="22"/>
          <w:szCs w:val="22"/>
          <w:lang w:val="el-GR"/>
        </w:rPr>
        <w:t>Άντρος</w:t>
      </w:r>
      <w:proofErr w:type="spellEnd"/>
      <w:r w:rsidRPr="006C393F">
        <w:rPr>
          <w:sz w:val="22"/>
          <w:szCs w:val="22"/>
          <w:lang w:val="el-GR"/>
        </w:rPr>
        <w:t xml:space="preserve">, </w:t>
      </w:r>
      <w:r w:rsidRPr="006C393F">
        <w:rPr>
          <w:i/>
          <w:iCs/>
          <w:sz w:val="22"/>
          <w:szCs w:val="22"/>
          <w:lang w:val="el-GR"/>
        </w:rPr>
        <w:t>Η Κύπρος ανά τους αιώνες μέσα από τα κείμενα ξένων επισκεπτών της</w:t>
      </w:r>
      <w:r w:rsidRPr="006C393F">
        <w:rPr>
          <w:sz w:val="22"/>
          <w:szCs w:val="22"/>
          <w:lang w:val="el-GR"/>
        </w:rPr>
        <w:t xml:space="preserve">, τ.1-3, </w:t>
      </w:r>
      <w:proofErr w:type="spellStart"/>
      <w:r w:rsidRPr="006C393F">
        <w:rPr>
          <w:sz w:val="22"/>
          <w:szCs w:val="22"/>
          <w:lang w:val="el-GR"/>
        </w:rPr>
        <w:t>Φιλόκυπρος</w:t>
      </w:r>
      <w:proofErr w:type="spellEnd"/>
      <w:r w:rsidRPr="006C393F">
        <w:rPr>
          <w:sz w:val="22"/>
          <w:szCs w:val="22"/>
          <w:lang w:val="el-GR"/>
        </w:rPr>
        <w:t xml:space="preserve">, Λευκωσία 1995. </w:t>
      </w:r>
      <w:r w:rsidRPr="006C393F">
        <w:rPr>
          <w:color w:val="000000"/>
          <w:sz w:val="22"/>
          <w:szCs w:val="22"/>
          <w:shd w:val="clear" w:color="auto" w:fill="FFFFFF"/>
        </w:rPr>
        <w:t> </w:t>
      </w:r>
      <w:hyperlink r:id="rId17" w:history="1">
        <w:r w:rsidRPr="006C393F">
          <w:rPr>
            <w:rStyle w:val="-"/>
            <w:color w:val="auto"/>
            <w:sz w:val="22"/>
            <w:szCs w:val="22"/>
            <w:u w:val="none"/>
            <w:shd w:val="clear" w:color="auto" w:fill="FFFFFF"/>
          </w:rPr>
          <w:t>DS54.A2P3</w:t>
        </w:r>
      </w:hyperlink>
    </w:p>
    <w:p w14:paraId="026802B9" w14:textId="77777777" w:rsidR="00B338E3" w:rsidRPr="00DA57CA" w:rsidRDefault="00B338E3" w:rsidP="00A554E1">
      <w:pPr>
        <w:ind w:right="567"/>
        <w:jc w:val="both"/>
        <w:rPr>
          <w:sz w:val="22"/>
          <w:szCs w:val="22"/>
          <w:lang w:val="en-US"/>
        </w:rPr>
      </w:pPr>
    </w:p>
    <w:p w14:paraId="0EB0246D" w14:textId="77777777" w:rsidR="00DA57CA" w:rsidRDefault="00DA57CA" w:rsidP="00A554E1">
      <w:pPr>
        <w:ind w:right="567"/>
        <w:jc w:val="both"/>
        <w:rPr>
          <w:rStyle w:val="aa"/>
          <w:rFonts w:eastAsiaTheme="majorEastAsia"/>
          <w:b w:val="0"/>
          <w:bCs w:val="0"/>
          <w:sz w:val="22"/>
          <w:szCs w:val="22"/>
          <w:lang w:val="el-GR"/>
        </w:rPr>
      </w:pPr>
    </w:p>
    <w:sectPr w:rsidR="00DA57C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ED865" w14:textId="77777777" w:rsidR="00CC50CE" w:rsidRDefault="00CC50CE" w:rsidP="00FE7015">
      <w:r>
        <w:separator/>
      </w:r>
    </w:p>
  </w:endnote>
  <w:endnote w:type="continuationSeparator" w:id="0">
    <w:p w14:paraId="12C1AC08" w14:textId="77777777" w:rsidR="00CC50CE" w:rsidRDefault="00CC50CE" w:rsidP="00FE7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75338" w14:textId="77777777" w:rsidR="00CC50CE" w:rsidRDefault="00CC50CE" w:rsidP="00FE7015">
      <w:r>
        <w:separator/>
      </w:r>
    </w:p>
  </w:footnote>
  <w:footnote w:type="continuationSeparator" w:id="0">
    <w:p w14:paraId="1AB56FA2" w14:textId="77777777" w:rsidR="00CC50CE" w:rsidRDefault="00CC50CE" w:rsidP="00FE7015">
      <w:r>
        <w:continuationSeparator/>
      </w:r>
    </w:p>
  </w:footnote>
  <w:footnote w:id="1">
    <w:p w14:paraId="39AA3BF7" w14:textId="7F6AA36F" w:rsidR="00BB67DE" w:rsidRPr="00AA2FE1" w:rsidRDefault="00BB67DE" w:rsidP="00CF6017">
      <w:pPr>
        <w:jc w:val="both"/>
        <w:rPr>
          <w:sz w:val="20"/>
          <w:szCs w:val="20"/>
          <w:lang w:val="el-GR"/>
        </w:rPr>
      </w:pPr>
      <w:r w:rsidRPr="00AA2FE1">
        <w:rPr>
          <w:rStyle w:val="ac"/>
          <w:sz w:val="20"/>
          <w:szCs w:val="20"/>
        </w:rPr>
        <w:footnoteRef/>
      </w:r>
      <w:proofErr w:type="spellStart"/>
      <w:r w:rsidR="00A71BB3" w:rsidRPr="00AA2FE1">
        <w:rPr>
          <w:rStyle w:val="aa"/>
          <w:b w:val="0"/>
          <w:bCs w:val="0"/>
          <w:sz w:val="20"/>
          <w:szCs w:val="20"/>
        </w:rPr>
        <w:t>Halil</w:t>
      </w:r>
      <w:proofErr w:type="spellEnd"/>
      <w:r w:rsidR="00A71BB3" w:rsidRPr="00AA2FE1">
        <w:rPr>
          <w:rStyle w:val="aa"/>
          <w:b w:val="0"/>
          <w:bCs w:val="0"/>
          <w:sz w:val="20"/>
          <w:szCs w:val="20"/>
        </w:rPr>
        <w:t xml:space="preserve"> </w:t>
      </w:r>
      <w:proofErr w:type="spellStart"/>
      <w:r w:rsidR="00A71BB3" w:rsidRPr="00AA2FE1">
        <w:rPr>
          <w:rStyle w:val="aa"/>
          <w:b w:val="0"/>
          <w:bCs w:val="0"/>
          <w:sz w:val="20"/>
          <w:szCs w:val="20"/>
        </w:rPr>
        <w:t>İnalcık</w:t>
      </w:r>
      <w:proofErr w:type="spellEnd"/>
      <w:r w:rsidR="00A71BB3" w:rsidRPr="00AA2FE1">
        <w:rPr>
          <w:rStyle w:val="aa"/>
          <w:b w:val="0"/>
          <w:bCs w:val="0"/>
          <w:sz w:val="20"/>
          <w:szCs w:val="20"/>
          <w:lang w:val="el-GR"/>
        </w:rPr>
        <w:t xml:space="preserve">, </w:t>
      </w:r>
      <w:r w:rsidR="00A71BB3" w:rsidRPr="00AA2FE1">
        <w:rPr>
          <w:rStyle w:val="aa"/>
          <w:b w:val="0"/>
          <w:bCs w:val="0"/>
          <w:sz w:val="20"/>
          <w:szCs w:val="20"/>
        </w:rPr>
        <w:t xml:space="preserve"> </w:t>
      </w:r>
      <w:r w:rsidR="00A71BB3" w:rsidRPr="00AA2FE1">
        <w:rPr>
          <w:rStyle w:val="aa"/>
          <w:b w:val="0"/>
          <w:bCs w:val="0"/>
          <w:i/>
          <w:iCs/>
          <w:sz w:val="20"/>
          <w:szCs w:val="20"/>
        </w:rPr>
        <w:t xml:space="preserve">Η </w:t>
      </w:r>
      <w:proofErr w:type="spellStart"/>
      <w:r w:rsidR="00A71BB3" w:rsidRPr="00AA2FE1">
        <w:rPr>
          <w:rStyle w:val="aa"/>
          <w:b w:val="0"/>
          <w:bCs w:val="0"/>
          <w:i/>
          <w:iCs/>
          <w:sz w:val="20"/>
          <w:szCs w:val="20"/>
        </w:rPr>
        <w:t>Οθωμ</w:t>
      </w:r>
      <w:proofErr w:type="spellEnd"/>
      <w:r w:rsidR="00A71BB3" w:rsidRPr="00AA2FE1">
        <w:rPr>
          <w:rStyle w:val="aa"/>
          <w:b w:val="0"/>
          <w:bCs w:val="0"/>
          <w:i/>
          <w:iCs/>
          <w:sz w:val="20"/>
          <w:szCs w:val="20"/>
        </w:rPr>
        <w:t xml:space="preserve">ανική </w:t>
      </w:r>
      <w:proofErr w:type="spellStart"/>
      <w:r w:rsidR="00A71BB3" w:rsidRPr="00AA2FE1">
        <w:rPr>
          <w:rStyle w:val="aa"/>
          <w:b w:val="0"/>
          <w:bCs w:val="0"/>
          <w:i/>
          <w:iCs/>
          <w:sz w:val="20"/>
          <w:szCs w:val="20"/>
        </w:rPr>
        <w:t>Αυτοκρ</w:t>
      </w:r>
      <w:proofErr w:type="spellEnd"/>
      <w:r w:rsidR="00A71BB3" w:rsidRPr="00AA2FE1">
        <w:rPr>
          <w:rStyle w:val="aa"/>
          <w:b w:val="0"/>
          <w:bCs w:val="0"/>
          <w:i/>
          <w:iCs/>
          <w:sz w:val="20"/>
          <w:szCs w:val="20"/>
        </w:rPr>
        <w:t>ατορία : η </w:t>
      </w:r>
      <w:proofErr w:type="spellStart"/>
      <w:r w:rsidR="00A71BB3" w:rsidRPr="00AA2FE1">
        <w:rPr>
          <w:rStyle w:val="aa"/>
          <w:b w:val="0"/>
          <w:bCs w:val="0"/>
          <w:i/>
          <w:iCs/>
          <w:sz w:val="20"/>
          <w:szCs w:val="20"/>
        </w:rPr>
        <w:t>κλ</w:t>
      </w:r>
      <w:proofErr w:type="spellEnd"/>
      <w:r w:rsidR="00A71BB3" w:rsidRPr="00AA2FE1">
        <w:rPr>
          <w:rStyle w:val="aa"/>
          <w:b w:val="0"/>
          <w:bCs w:val="0"/>
          <w:i/>
          <w:iCs/>
          <w:sz w:val="20"/>
          <w:szCs w:val="20"/>
        </w:rPr>
        <w:t>ασσική επ</w:t>
      </w:r>
      <w:proofErr w:type="spellStart"/>
      <w:r w:rsidR="00A71BB3" w:rsidRPr="00AA2FE1">
        <w:rPr>
          <w:rStyle w:val="aa"/>
          <w:b w:val="0"/>
          <w:bCs w:val="0"/>
          <w:i/>
          <w:iCs/>
          <w:sz w:val="20"/>
          <w:szCs w:val="20"/>
        </w:rPr>
        <w:t>οχή</w:t>
      </w:r>
      <w:proofErr w:type="spellEnd"/>
      <w:r w:rsidR="00A71BB3" w:rsidRPr="00AA2FE1">
        <w:rPr>
          <w:rStyle w:val="aa"/>
          <w:b w:val="0"/>
          <w:bCs w:val="0"/>
          <w:i/>
          <w:iCs/>
          <w:sz w:val="20"/>
          <w:szCs w:val="20"/>
        </w:rPr>
        <w:t>, 1300-1600</w:t>
      </w:r>
      <w:r w:rsidR="00A71BB3" w:rsidRPr="00AA2FE1">
        <w:rPr>
          <w:rStyle w:val="aa"/>
          <w:b w:val="0"/>
          <w:bCs w:val="0"/>
          <w:sz w:val="20"/>
          <w:szCs w:val="20"/>
          <w:lang w:val="el-GR"/>
        </w:rPr>
        <w:t>,</w:t>
      </w:r>
      <w:r w:rsidR="00A71BB3" w:rsidRPr="00AA2FE1">
        <w:rPr>
          <w:rStyle w:val="aa"/>
          <w:sz w:val="20"/>
          <w:szCs w:val="20"/>
          <w:lang w:val="el-GR"/>
        </w:rPr>
        <w:t xml:space="preserve"> </w:t>
      </w:r>
      <w:proofErr w:type="spellStart"/>
      <w:r w:rsidR="00A71BB3" w:rsidRPr="00AA2FE1">
        <w:rPr>
          <w:sz w:val="20"/>
          <w:szCs w:val="20"/>
        </w:rPr>
        <w:t>Αλεξάνδρει</w:t>
      </w:r>
      <w:proofErr w:type="spellEnd"/>
      <w:r w:rsidR="00A71BB3" w:rsidRPr="00AA2FE1">
        <w:rPr>
          <w:sz w:val="20"/>
          <w:szCs w:val="20"/>
        </w:rPr>
        <w:t>α</w:t>
      </w:r>
      <w:r w:rsidR="00A71BB3" w:rsidRPr="00AA2FE1">
        <w:rPr>
          <w:sz w:val="20"/>
          <w:szCs w:val="20"/>
          <w:lang w:val="el-GR"/>
        </w:rPr>
        <w:t xml:space="preserve">, </w:t>
      </w:r>
      <w:proofErr w:type="spellStart"/>
      <w:r w:rsidR="00A71BB3" w:rsidRPr="00AA2FE1">
        <w:rPr>
          <w:sz w:val="20"/>
          <w:szCs w:val="20"/>
        </w:rPr>
        <w:t>Αθήν</w:t>
      </w:r>
      <w:proofErr w:type="spellEnd"/>
      <w:r w:rsidR="00A71BB3" w:rsidRPr="00AA2FE1">
        <w:rPr>
          <w:sz w:val="20"/>
          <w:szCs w:val="20"/>
        </w:rPr>
        <w:t>α</w:t>
      </w:r>
      <w:r w:rsidR="00A71BB3" w:rsidRPr="00AA2FE1">
        <w:rPr>
          <w:sz w:val="20"/>
          <w:szCs w:val="20"/>
          <w:lang w:val="el-GR"/>
        </w:rPr>
        <w:t xml:space="preserve"> </w:t>
      </w:r>
      <w:r w:rsidR="00A71BB3" w:rsidRPr="00AA2FE1">
        <w:rPr>
          <w:sz w:val="20"/>
          <w:szCs w:val="20"/>
        </w:rPr>
        <w:t>1995</w:t>
      </w:r>
      <w:r w:rsidR="00A71BB3" w:rsidRPr="00AA2FE1">
        <w:rPr>
          <w:sz w:val="20"/>
          <w:szCs w:val="20"/>
          <w:lang w:val="el-GR"/>
        </w:rPr>
        <w:t xml:space="preserve">, </w:t>
      </w:r>
      <w:proofErr w:type="spellStart"/>
      <w:r w:rsidR="00A71BB3" w:rsidRPr="00AA2FE1">
        <w:rPr>
          <w:sz w:val="20"/>
          <w:szCs w:val="20"/>
          <w:lang w:val="el-GR"/>
        </w:rPr>
        <w:t>σσ</w:t>
      </w:r>
      <w:proofErr w:type="spellEnd"/>
      <w:r w:rsidR="00A71BB3" w:rsidRPr="00AA2FE1">
        <w:rPr>
          <w:sz w:val="20"/>
          <w:szCs w:val="20"/>
          <w:lang w:val="el-GR"/>
        </w:rPr>
        <w:t xml:space="preserve">. </w:t>
      </w:r>
      <w:r w:rsidRPr="00AA2FE1">
        <w:rPr>
          <w:sz w:val="20"/>
          <w:szCs w:val="20"/>
          <w:lang w:val="el-GR"/>
        </w:rPr>
        <w:t>80,</w:t>
      </w:r>
      <w:r w:rsidR="0081175D">
        <w:rPr>
          <w:sz w:val="20"/>
          <w:szCs w:val="20"/>
          <w:lang w:val="el-GR"/>
        </w:rPr>
        <w:t xml:space="preserve"> </w:t>
      </w:r>
      <w:r w:rsidR="00572015" w:rsidRPr="00AA2FE1">
        <w:rPr>
          <w:sz w:val="20"/>
          <w:szCs w:val="20"/>
          <w:lang w:val="el-GR"/>
        </w:rPr>
        <w:t xml:space="preserve">82, </w:t>
      </w:r>
      <w:r w:rsidR="006560C9" w:rsidRPr="00AA2FE1">
        <w:rPr>
          <w:sz w:val="20"/>
          <w:szCs w:val="20"/>
          <w:lang w:val="el-GR"/>
        </w:rPr>
        <w:t>83,</w:t>
      </w:r>
      <w:r w:rsidR="0081175D">
        <w:rPr>
          <w:sz w:val="20"/>
          <w:szCs w:val="20"/>
          <w:lang w:val="el-GR"/>
        </w:rPr>
        <w:t xml:space="preserve"> </w:t>
      </w:r>
      <w:r w:rsidR="007F3F12" w:rsidRPr="00AA2FE1">
        <w:rPr>
          <w:sz w:val="20"/>
          <w:szCs w:val="20"/>
          <w:lang w:val="el-GR"/>
        </w:rPr>
        <w:t>90,</w:t>
      </w:r>
      <w:r w:rsidR="00637ABA">
        <w:rPr>
          <w:sz w:val="20"/>
          <w:szCs w:val="20"/>
          <w:lang w:val="el-GR"/>
        </w:rPr>
        <w:t xml:space="preserve"> </w:t>
      </w:r>
      <w:r w:rsidR="00FF615D" w:rsidRPr="00AA2FE1">
        <w:rPr>
          <w:sz w:val="20"/>
          <w:szCs w:val="20"/>
          <w:lang w:val="el-GR"/>
        </w:rPr>
        <w:t>166</w:t>
      </w:r>
      <w:r w:rsidR="00733C26" w:rsidRPr="00AA2FE1">
        <w:rPr>
          <w:sz w:val="20"/>
          <w:szCs w:val="20"/>
          <w:lang w:val="el-GR"/>
        </w:rPr>
        <w:t>, 167</w:t>
      </w:r>
      <w:r w:rsidR="00B74FA8" w:rsidRPr="00AA2FE1">
        <w:rPr>
          <w:sz w:val="20"/>
          <w:szCs w:val="20"/>
          <w:lang w:val="el-GR"/>
        </w:rPr>
        <w:t>, 185.</w:t>
      </w:r>
    </w:p>
  </w:footnote>
  <w:footnote w:id="2">
    <w:p w14:paraId="3D158575" w14:textId="4CA10AB5" w:rsidR="00ED26A7" w:rsidRPr="00AA2FE1" w:rsidRDefault="00ED26A7" w:rsidP="00CF6017">
      <w:pPr>
        <w:jc w:val="both"/>
        <w:rPr>
          <w:sz w:val="20"/>
          <w:szCs w:val="20"/>
          <w:lang w:val="el-GR"/>
        </w:rPr>
      </w:pPr>
      <w:r w:rsidRPr="00AA2FE1">
        <w:rPr>
          <w:rStyle w:val="ac"/>
          <w:sz w:val="20"/>
          <w:szCs w:val="20"/>
        </w:rPr>
        <w:footnoteRef/>
      </w:r>
      <w:r w:rsidRPr="00AA2FE1">
        <w:rPr>
          <w:sz w:val="20"/>
          <w:szCs w:val="20"/>
          <w:lang w:val="el-GR"/>
        </w:rPr>
        <w:t xml:space="preserve">Κώστας </w:t>
      </w:r>
      <w:proofErr w:type="spellStart"/>
      <w:r w:rsidRPr="00AA2FE1">
        <w:rPr>
          <w:sz w:val="20"/>
          <w:szCs w:val="20"/>
          <w:lang w:val="el-GR"/>
        </w:rPr>
        <w:t>Κύρρης</w:t>
      </w:r>
      <w:proofErr w:type="spellEnd"/>
      <w:r w:rsidRPr="00AA2FE1">
        <w:rPr>
          <w:sz w:val="20"/>
          <w:szCs w:val="20"/>
          <w:lang w:val="el-GR"/>
        </w:rPr>
        <w:t xml:space="preserve">, «Ανατομία του  οθωμανικού καθεστώτος στην Κύπρο 1570-1878», </w:t>
      </w:r>
      <w:r w:rsidRPr="00AA2FE1">
        <w:rPr>
          <w:i/>
          <w:iCs/>
          <w:sz w:val="20"/>
          <w:szCs w:val="20"/>
          <w:lang w:val="el-GR"/>
        </w:rPr>
        <w:t>Διαλέξεις Λαϊκού Πανεπιστημίου 1, Η ζωή στην Κύπρο τον ΙΗ΄ και ΙΘ΄ αιώνα</w:t>
      </w:r>
      <w:r w:rsidRPr="00AA2FE1">
        <w:rPr>
          <w:sz w:val="20"/>
          <w:szCs w:val="20"/>
          <w:lang w:val="el-GR"/>
        </w:rPr>
        <w:t xml:space="preserve">, Δήμος Λευκωσίας, Λευκωσία 1984, σελ. 67. </w:t>
      </w:r>
    </w:p>
  </w:footnote>
  <w:footnote w:id="3">
    <w:p w14:paraId="498B0DE9" w14:textId="4F2544AF" w:rsidR="00AF4F24" w:rsidRPr="00652893" w:rsidRDefault="00AF4F24" w:rsidP="00CF6017">
      <w:pPr>
        <w:jc w:val="both"/>
        <w:rPr>
          <w:sz w:val="20"/>
          <w:szCs w:val="20"/>
          <w:lang w:val="el-GR"/>
        </w:rPr>
      </w:pPr>
      <w:r w:rsidRPr="00652893">
        <w:rPr>
          <w:rStyle w:val="ac"/>
          <w:sz w:val="20"/>
          <w:szCs w:val="20"/>
        </w:rPr>
        <w:footnoteRef/>
      </w:r>
      <w:r w:rsidR="00CF6017" w:rsidRPr="00652893">
        <w:rPr>
          <w:sz w:val="20"/>
          <w:szCs w:val="20"/>
          <w:lang w:val="el-GR"/>
        </w:rPr>
        <w:t xml:space="preserve">Κώστας </w:t>
      </w:r>
      <w:proofErr w:type="spellStart"/>
      <w:r w:rsidR="00CF6017" w:rsidRPr="00652893">
        <w:rPr>
          <w:sz w:val="20"/>
          <w:szCs w:val="20"/>
          <w:lang w:val="el-GR"/>
        </w:rPr>
        <w:t>Κύρρης</w:t>
      </w:r>
      <w:proofErr w:type="spellEnd"/>
      <w:r w:rsidR="00CF6017" w:rsidRPr="00652893">
        <w:rPr>
          <w:sz w:val="20"/>
          <w:szCs w:val="20"/>
          <w:lang w:val="el-GR"/>
        </w:rPr>
        <w:t xml:space="preserve">, «Ανατομία του  οθωμανικού καθεστώτος στην Κύπρο 1570-1878», </w:t>
      </w:r>
      <w:r w:rsidR="00CF6017" w:rsidRPr="00652893">
        <w:rPr>
          <w:i/>
          <w:iCs/>
          <w:sz w:val="20"/>
          <w:szCs w:val="20"/>
          <w:lang w:val="el-GR"/>
        </w:rPr>
        <w:t>Διαλέξεις Λαϊκού Πανεπιστημίου 1, Η ζωή στην Κύπρο τον ΙΗ΄ και ΙΘ΄ αιώνα</w:t>
      </w:r>
      <w:r w:rsidR="00CF6017" w:rsidRPr="00652893">
        <w:rPr>
          <w:sz w:val="20"/>
          <w:szCs w:val="20"/>
          <w:lang w:val="el-GR"/>
        </w:rPr>
        <w:t xml:space="preserve">, Δήμος Λευκωσίας, Λευκωσία 1984, σελ. 60. </w:t>
      </w:r>
      <w:r w:rsidRPr="00652893">
        <w:rPr>
          <w:sz w:val="20"/>
          <w:szCs w:val="20"/>
        </w:rPr>
        <w:t xml:space="preserve"> </w:t>
      </w:r>
    </w:p>
  </w:footnote>
  <w:footnote w:id="4">
    <w:p w14:paraId="70AC13CB" w14:textId="77777777" w:rsidR="00652893" w:rsidRPr="00652893" w:rsidRDefault="00652893" w:rsidP="00652893">
      <w:pPr>
        <w:jc w:val="both"/>
        <w:rPr>
          <w:sz w:val="20"/>
          <w:szCs w:val="20"/>
          <w:lang w:val="el-GR"/>
        </w:rPr>
      </w:pPr>
      <w:r w:rsidRPr="00652893">
        <w:rPr>
          <w:rStyle w:val="ac"/>
          <w:sz w:val="20"/>
          <w:szCs w:val="20"/>
        </w:rPr>
        <w:footnoteRef/>
      </w:r>
      <w:r w:rsidRPr="00652893">
        <w:rPr>
          <w:rStyle w:val="aa"/>
          <w:b w:val="0"/>
          <w:bCs w:val="0"/>
          <w:sz w:val="20"/>
          <w:szCs w:val="20"/>
        </w:rPr>
        <w:t>Γεώργιος Καραχα</w:t>
      </w:r>
      <w:proofErr w:type="spellStart"/>
      <w:r w:rsidRPr="00652893">
        <w:rPr>
          <w:rStyle w:val="aa"/>
          <w:b w:val="0"/>
          <w:bCs w:val="0"/>
          <w:sz w:val="20"/>
          <w:szCs w:val="20"/>
        </w:rPr>
        <w:t>σάνης</w:t>
      </w:r>
      <w:proofErr w:type="spellEnd"/>
      <w:r w:rsidRPr="00652893">
        <w:rPr>
          <w:rStyle w:val="aa"/>
          <w:b w:val="0"/>
          <w:bCs w:val="0"/>
          <w:sz w:val="20"/>
          <w:szCs w:val="20"/>
          <w:lang w:val="el-GR"/>
        </w:rPr>
        <w:t xml:space="preserve"> (</w:t>
      </w:r>
      <w:proofErr w:type="spellStart"/>
      <w:r w:rsidRPr="00652893">
        <w:rPr>
          <w:rStyle w:val="aa"/>
          <w:b w:val="0"/>
          <w:bCs w:val="0"/>
          <w:sz w:val="20"/>
          <w:szCs w:val="20"/>
          <w:lang w:val="el-GR"/>
        </w:rPr>
        <w:t>επιμ</w:t>
      </w:r>
      <w:proofErr w:type="spellEnd"/>
      <w:r w:rsidRPr="00652893">
        <w:rPr>
          <w:rStyle w:val="aa"/>
          <w:b w:val="0"/>
          <w:bCs w:val="0"/>
          <w:sz w:val="20"/>
          <w:szCs w:val="20"/>
          <w:lang w:val="el-GR"/>
        </w:rPr>
        <w:t>.),</w:t>
      </w:r>
      <w:r w:rsidRPr="00652893">
        <w:rPr>
          <w:rStyle w:val="aa"/>
          <w:b w:val="0"/>
          <w:bCs w:val="0"/>
          <w:sz w:val="20"/>
          <w:szCs w:val="20"/>
        </w:rPr>
        <w:t xml:space="preserve"> </w:t>
      </w:r>
      <w:proofErr w:type="spellStart"/>
      <w:r w:rsidRPr="00652893">
        <w:rPr>
          <w:rStyle w:val="aa"/>
          <w:b w:val="0"/>
          <w:bCs w:val="0"/>
          <w:i/>
          <w:iCs/>
          <w:sz w:val="20"/>
          <w:szCs w:val="20"/>
        </w:rPr>
        <w:t>Ιστορί</w:t>
      </w:r>
      <w:proofErr w:type="spellEnd"/>
      <w:r w:rsidRPr="00652893">
        <w:rPr>
          <w:rStyle w:val="aa"/>
          <w:b w:val="0"/>
          <w:bCs w:val="0"/>
          <w:i/>
          <w:iCs/>
          <w:sz w:val="20"/>
          <w:szCs w:val="20"/>
        </w:rPr>
        <w:t>α της Κύπρου</w:t>
      </w:r>
      <w:r w:rsidRPr="00652893">
        <w:rPr>
          <w:rStyle w:val="aa"/>
          <w:b w:val="0"/>
          <w:bCs w:val="0"/>
          <w:sz w:val="20"/>
          <w:szCs w:val="20"/>
          <w:lang w:val="el-GR"/>
        </w:rPr>
        <w:t>,</w:t>
      </w:r>
      <w:r w:rsidRPr="00652893">
        <w:rPr>
          <w:b/>
          <w:bCs/>
          <w:sz w:val="20"/>
          <w:szCs w:val="20"/>
        </w:rPr>
        <w:t xml:space="preserve"> </w:t>
      </w:r>
      <w:proofErr w:type="spellStart"/>
      <w:r w:rsidRPr="00652893">
        <w:rPr>
          <w:sz w:val="20"/>
          <w:szCs w:val="20"/>
        </w:rPr>
        <w:t>Οδύσσει</w:t>
      </w:r>
      <w:proofErr w:type="spellEnd"/>
      <w:r w:rsidRPr="00652893">
        <w:rPr>
          <w:sz w:val="20"/>
          <w:szCs w:val="20"/>
        </w:rPr>
        <w:t>α</w:t>
      </w:r>
      <w:r w:rsidRPr="00652893">
        <w:rPr>
          <w:sz w:val="20"/>
          <w:szCs w:val="20"/>
          <w:lang w:val="el-GR"/>
        </w:rPr>
        <w:t>,</w:t>
      </w:r>
      <w:r w:rsidRPr="00652893">
        <w:rPr>
          <w:sz w:val="20"/>
          <w:szCs w:val="20"/>
        </w:rPr>
        <w:t xml:space="preserve"> Λευκωσία</w:t>
      </w:r>
      <w:r w:rsidRPr="00652893">
        <w:rPr>
          <w:sz w:val="20"/>
          <w:szCs w:val="20"/>
          <w:lang w:val="el-GR"/>
        </w:rPr>
        <w:t xml:space="preserve"> 2010, σελ. 88.</w:t>
      </w:r>
    </w:p>
  </w:footnote>
  <w:footnote w:id="5">
    <w:p w14:paraId="1480532D" w14:textId="77777777" w:rsidR="00652893" w:rsidRPr="00652893" w:rsidRDefault="00652893" w:rsidP="00652893">
      <w:pPr>
        <w:pStyle w:val="ab"/>
        <w:jc w:val="both"/>
        <w:rPr>
          <w:rFonts w:ascii="Times New Roman" w:hAnsi="Times New Roman" w:cs="Times New Roman"/>
          <w:lang w:val="el-GR"/>
        </w:rPr>
      </w:pPr>
      <w:r w:rsidRPr="00652893">
        <w:rPr>
          <w:rStyle w:val="ac"/>
          <w:rFonts w:ascii="Times New Roman" w:hAnsi="Times New Roman" w:cs="Times New Roman"/>
        </w:rPr>
        <w:footnoteRef/>
      </w:r>
      <w:r w:rsidRPr="00652893">
        <w:rPr>
          <w:rFonts w:ascii="Times New Roman" w:eastAsia="Times New Roman" w:hAnsi="Times New Roman" w:cs="Times New Roman"/>
          <w:kern w:val="36"/>
          <w:bdr w:val="none" w:sz="0" w:space="0" w:color="auto" w:frame="1"/>
          <w:lang w:val="el-GR" w:eastAsia="el-CY"/>
          <w14:ligatures w14:val="none"/>
        </w:rPr>
        <w:t xml:space="preserve">Αικατερίνη Αριστείδου, </w:t>
      </w:r>
      <w:r w:rsidRPr="00652893">
        <w:rPr>
          <w:rFonts w:ascii="Times New Roman" w:eastAsia="Times New Roman" w:hAnsi="Times New Roman" w:cs="Times New Roman"/>
          <w:i/>
          <w:iCs/>
          <w:kern w:val="36"/>
          <w:bdr w:val="none" w:sz="0" w:space="0" w:color="auto" w:frame="1"/>
          <w:lang w:val="el-GR" w:eastAsia="el-CY"/>
          <w14:ligatures w14:val="none"/>
        </w:rPr>
        <w:t>Ανέκδοτα έγγραφα της κυπριακής ιστορίας : Από το κρατικό αρχείο της </w:t>
      </w:r>
      <w:proofErr w:type="spellStart"/>
      <w:r w:rsidRPr="00652893">
        <w:rPr>
          <w:rFonts w:ascii="Times New Roman" w:eastAsia="Times New Roman" w:hAnsi="Times New Roman" w:cs="Times New Roman"/>
          <w:i/>
          <w:iCs/>
          <w:kern w:val="36"/>
          <w:bdr w:val="none" w:sz="0" w:space="0" w:color="auto" w:frame="1"/>
          <w:lang w:val="el-GR" w:eastAsia="el-CY"/>
          <w14:ligatures w14:val="none"/>
        </w:rPr>
        <w:t>Ραγούζας</w:t>
      </w:r>
      <w:proofErr w:type="spellEnd"/>
      <w:r w:rsidRPr="00652893">
        <w:rPr>
          <w:rFonts w:ascii="Times New Roman" w:eastAsia="Times New Roman" w:hAnsi="Times New Roman" w:cs="Times New Roman"/>
          <w:i/>
          <w:iCs/>
          <w:kern w:val="36"/>
          <w:bdr w:val="none" w:sz="0" w:space="0" w:color="auto" w:frame="1"/>
          <w:lang w:val="el-GR" w:eastAsia="el-CY"/>
          <w14:ligatures w14:val="none"/>
        </w:rPr>
        <w:t>,</w:t>
      </w:r>
      <w:r w:rsidRPr="00652893">
        <w:rPr>
          <w:rStyle w:val="1Char"/>
          <w:rFonts w:ascii="Times New Roman" w:hAnsi="Times New Roman" w:cs="Times New Roman"/>
          <w:color w:val="auto"/>
          <w:sz w:val="20"/>
          <w:szCs w:val="20"/>
          <w:shd w:val="clear" w:color="auto" w:fill="FFFFFF"/>
          <w:lang w:val="el-GR"/>
        </w:rPr>
        <w:t xml:space="preserve"> </w:t>
      </w:r>
      <w:r w:rsidRPr="00652893">
        <w:rPr>
          <w:rStyle w:val="aa"/>
          <w:rFonts w:ascii="Times New Roman" w:hAnsi="Times New Roman" w:cs="Times New Roman"/>
          <w:shd w:val="clear" w:color="auto" w:fill="FFFFFF"/>
          <w:lang w:val="el-GR"/>
        </w:rPr>
        <w:t> </w:t>
      </w:r>
      <w:r w:rsidRPr="00652893">
        <w:rPr>
          <w:rStyle w:val="aa"/>
          <w:rFonts w:ascii="Times New Roman" w:hAnsi="Times New Roman" w:cs="Times New Roman"/>
          <w:b w:val="0"/>
          <w:bCs w:val="0"/>
          <w:shd w:val="clear" w:color="auto" w:fill="FFFFFF"/>
          <w:lang w:val="el-GR"/>
        </w:rPr>
        <w:t>ΙΣΤ' αι.</w:t>
      </w:r>
      <w:r w:rsidRPr="00652893">
        <w:rPr>
          <w:rFonts w:ascii="Times New Roman" w:eastAsia="Times New Roman" w:hAnsi="Times New Roman" w:cs="Times New Roman"/>
          <w:kern w:val="36"/>
          <w:bdr w:val="none" w:sz="0" w:space="0" w:color="auto" w:frame="1"/>
          <w:lang w:val="el-GR" w:eastAsia="el-CY"/>
          <w14:ligatures w14:val="none"/>
        </w:rPr>
        <w:t xml:space="preserve">, </w:t>
      </w:r>
      <w:proofErr w:type="spellStart"/>
      <w:r w:rsidRPr="00652893">
        <w:rPr>
          <w:rFonts w:ascii="Times New Roman" w:eastAsia="Times New Roman" w:hAnsi="Times New Roman" w:cs="Times New Roman"/>
          <w:kern w:val="36"/>
          <w:bdr w:val="none" w:sz="0" w:space="0" w:color="auto" w:frame="1"/>
          <w:lang w:val="el-GR" w:eastAsia="el-CY"/>
          <w14:ligatures w14:val="none"/>
        </w:rPr>
        <w:t>Κέντρον</w:t>
      </w:r>
      <w:proofErr w:type="spellEnd"/>
      <w:r w:rsidRPr="00652893">
        <w:rPr>
          <w:rFonts w:ascii="Times New Roman" w:eastAsia="Times New Roman" w:hAnsi="Times New Roman" w:cs="Times New Roman"/>
          <w:kern w:val="36"/>
          <w:bdr w:val="none" w:sz="0" w:space="0" w:color="auto" w:frame="1"/>
          <w:lang w:val="el-GR" w:eastAsia="el-CY"/>
          <w14:ligatures w14:val="none"/>
        </w:rPr>
        <w:t xml:space="preserve"> Επιστημονικών Ερευνών, Πήγες και Μελέτες της Κυπριακής Ιστορίας, τ. VΙΙ, Λευκωσία 1980, σελ. 40.</w:t>
      </w:r>
    </w:p>
  </w:footnote>
  <w:footnote w:id="6">
    <w:p w14:paraId="6CA55CB0" w14:textId="77777777" w:rsidR="001B5CBA" w:rsidRPr="004B2C72" w:rsidRDefault="001B5CBA" w:rsidP="001B5CBA">
      <w:pPr>
        <w:jc w:val="both"/>
        <w:rPr>
          <w:sz w:val="20"/>
          <w:szCs w:val="20"/>
          <w:lang w:val="el-GR"/>
        </w:rPr>
      </w:pPr>
      <w:r w:rsidRPr="004B2C72">
        <w:rPr>
          <w:rStyle w:val="ac"/>
          <w:sz w:val="20"/>
          <w:szCs w:val="20"/>
        </w:rPr>
        <w:footnoteRef/>
      </w:r>
      <w:proofErr w:type="spellStart"/>
      <w:r w:rsidRPr="00652893">
        <w:rPr>
          <w:rStyle w:val="aa"/>
          <w:b w:val="0"/>
          <w:bCs w:val="0"/>
          <w:sz w:val="20"/>
          <w:szCs w:val="20"/>
        </w:rPr>
        <w:t>Ελισά</w:t>
      </w:r>
      <w:proofErr w:type="spellEnd"/>
      <w:r w:rsidRPr="00652893">
        <w:rPr>
          <w:rStyle w:val="aa"/>
          <w:b w:val="0"/>
          <w:bCs w:val="0"/>
          <w:sz w:val="20"/>
          <w:szCs w:val="20"/>
        </w:rPr>
        <w:t>βετ Ζαχα</w:t>
      </w:r>
      <w:proofErr w:type="spellStart"/>
      <w:r w:rsidRPr="00652893">
        <w:rPr>
          <w:rStyle w:val="aa"/>
          <w:b w:val="0"/>
          <w:bCs w:val="0"/>
          <w:sz w:val="20"/>
          <w:szCs w:val="20"/>
        </w:rPr>
        <w:t>ριάδου</w:t>
      </w:r>
      <w:proofErr w:type="spellEnd"/>
      <w:r w:rsidRPr="00652893">
        <w:rPr>
          <w:rStyle w:val="aa"/>
          <w:b w:val="0"/>
          <w:bCs w:val="0"/>
          <w:sz w:val="20"/>
          <w:szCs w:val="20"/>
          <w:lang w:val="el-GR"/>
        </w:rPr>
        <w:t xml:space="preserve">, </w:t>
      </w:r>
      <w:r w:rsidRPr="00652893">
        <w:rPr>
          <w:rStyle w:val="aa"/>
          <w:b w:val="0"/>
          <w:bCs w:val="0"/>
          <w:i/>
          <w:iCs/>
          <w:sz w:val="20"/>
          <w:szCs w:val="20"/>
        </w:rPr>
        <w:t xml:space="preserve">Η </w:t>
      </w:r>
      <w:proofErr w:type="spellStart"/>
      <w:r w:rsidRPr="00652893">
        <w:rPr>
          <w:rStyle w:val="aa"/>
          <w:b w:val="0"/>
          <w:bCs w:val="0"/>
          <w:i/>
          <w:iCs/>
          <w:sz w:val="20"/>
          <w:szCs w:val="20"/>
        </w:rPr>
        <w:t>Κύ</w:t>
      </w:r>
      <w:proofErr w:type="spellEnd"/>
      <w:r w:rsidRPr="00652893">
        <w:rPr>
          <w:rStyle w:val="aa"/>
          <w:b w:val="0"/>
          <w:bCs w:val="0"/>
          <w:i/>
          <w:iCs/>
          <w:sz w:val="20"/>
          <w:szCs w:val="20"/>
        </w:rPr>
        <w:t>προς κα</w:t>
      </w:r>
      <w:proofErr w:type="spellStart"/>
      <w:r w:rsidRPr="00652893">
        <w:rPr>
          <w:rStyle w:val="aa"/>
          <w:b w:val="0"/>
          <w:bCs w:val="0"/>
          <w:i/>
          <w:iCs/>
          <w:sz w:val="20"/>
          <w:szCs w:val="20"/>
        </w:rPr>
        <w:t>τά</w:t>
      </w:r>
      <w:proofErr w:type="spellEnd"/>
      <w:r w:rsidRPr="00652893">
        <w:rPr>
          <w:rStyle w:val="aa"/>
          <w:b w:val="0"/>
          <w:bCs w:val="0"/>
          <w:i/>
          <w:iCs/>
          <w:sz w:val="20"/>
          <w:szCs w:val="20"/>
        </w:rPr>
        <w:t xml:space="preserve"> τον π</w:t>
      </w:r>
      <w:proofErr w:type="spellStart"/>
      <w:r w:rsidRPr="00652893">
        <w:rPr>
          <w:rStyle w:val="aa"/>
          <w:b w:val="0"/>
          <w:bCs w:val="0"/>
          <w:i/>
          <w:iCs/>
          <w:sz w:val="20"/>
          <w:szCs w:val="20"/>
        </w:rPr>
        <w:t>ρώτον</w:t>
      </w:r>
      <w:proofErr w:type="spellEnd"/>
      <w:r w:rsidRPr="00652893">
        <w:rPr>
          <w:rStyle w:val="aa"/>
          <w:b w:val="0"/>
          <w:bCs w:val="0"/>
          <w:i/>
          <w:iCs/>
          <w:sz w:val="20"/>
          <w:szCs w:val="20"/>
        </w:rPr>
        <w:t xml:space="preserve"> αιώνα της </w:t>
      </w:r>
      <w:proofErr w:type="spellStart"/>
      <w:r w:rsidRPr="00652893">
        <w:rPr>
          <w:rStyle w:val="aa"/>
          <w:b w:val="0"/>
          <w:bCs w:val="0"/>
          <w:i/>
          <w:iCs/>
          <w:sz w:val="20"/>
          <w:szCs w:val="20"/>
        </w:rPr>
        <w:t>οθωμ</w:t>
      </w:r>
      <w:proofErr w:type="spellEnd"/>
      <w:r w:rsidRPr="00652893">
        <w:rPr>
          <w:rStyle w:val="aa"/>
          <w:b w:val="0"/>
          <w:bCs w:val="0"/>
          <w:i/>
          <w:iCs/>
          <w:sz w:val="20"/>
          <w:szCs w:val="20"/>
        </w:rPr>
        <w:t>ανικής κα</w:t>
      </w:r>
      <w:proofErr w:type="spellStart"/>
      <w:r w:rsidRPr="00652893">
        <w:rPr>
          <w:rStyle w:val="aa"/>
          <w:b w:val="0"/>
          <w:bCs w:val="0"/>
          <w:i/>
          <w:iCs/>
          <w:sz w:val="20"/>
          <w:szCs w:val="20"/>
        </w:rPr>
        <w:t>τοχής</w:t>
      </w:r>
      <w:proofErr w:type="spellEnd"/>
      <w:r w:rsidRPr="00652893">
        <w:rPr>
          <w:rStyle w:val="aa"/>
          <w:b w:val="0"/>
          <w:bCs w:val="0"/>
          <w:i/>
          <w:iCs/>
          <w:sz w:val="20"/>
          <w:szCs w:val="20"/>
        </w:rPr>
        <w:t>: 1570-1670</w:t>
      </w:r>
      <w:r w:rsidRPr="00652893">
        <w:rPr>
          <w:rStyle w:val="aa"/>
          <w:b w:val="0"/>
          <w:bCs w:val="0"/>
          <w:sz w:val="20"/>
          <w:szCs w:val="20"/>
          <w:lang w:val="el-GR"/>
        </w:rPr>
        <w:t>,</w:t>
      </w:r>
      <w:r w:rsidRPr="004B2C72">
        <w:rPr>
          <w:rStyle w:val="aa"/>
          <w:lang w:val="el-GR"/>
        </w:rPr>
        <w:t xml:space="preserve"> </w:t>
      </w:r>
      <w:proofErr w:type="spellStart"/>
      <w:r w:rsidRPr="004B2C72">
        <w:rPr>
          <w:sz w:val="20"/>
          <w:szCs w:val="20"/>
        </w:rPr>
        <w:t>Ίδρυμ</w:t>
      </w:r>
      <w:proofErr w:type="spellEnd"/>
      <w:r w:rsidRPr="004B2C72">
        <w:rPr>
          <w:sz w:val="20"/>
          <w:szCs w:val="20"/>
        </w:rPr>
        <w:t>α Ανα</w:t>
      </w:r>
      <w:proofErr w:type="spellStart"/>
      <w:r w:rsidRPr="004B2C72">
        <w:rPr>
          <w:sz w:val="20"/>
          <w:szCs w:val="20"/>
        </w:rPr>
        <w:t>στάσιος</w:t>
      </w:r>
      <w:proofErr w:type="spellEnd"/>
      <w:r w:rsidRPr="004B2C72">
        <w:rPr>
          <w:sz w:val="20"/>
          <w:szCs w:val="20"/>
        </w:rPr>
        <w:t xml:space="preserve"> Γ. </w:t>
      </w:r>
      <w:proofErr w:type="spellStart"/>
      <w:r w:rsidRPr="004B2C72">
        <w:rPr>
          <w:sz w:val="20"/>
          <w:szCs w:val="20"/>
        </w:rPr>
        <w:t>Λε</w:t>
      </w:r>
      <w:proofErr w:type="spellEnd"/>
      <w:r w:rsidRPr="004B2C72">
        <w:rPr>
          <w:sz w:val="20"/>
          <w:szCs w:val="20"/>
        </w:rPr>
        <w:t>βέντης</w:t>
      </w:r>
      <w:r w:rsidRPr="004B2C72">
        <w:rPr>
          <w:sz w:val="20"/>
          <w:szCs w:val="20"/>
          <w:lang w:val="el-GR"/>
        </w:rPr>
        <w:t xml:space="preserve">, </w:t>
      </w:r>
      <w:r w:rsidRPr="004B2C72">
        <w:rPr>
          <w:sz w:val="20"/>
          <w:szCs w:val="20"/>
        </w:rPr>
        <w:t xml:space="preserve"> Λευκωσία</w:t>
      </w:r>
      <w:r w:rsidRPr="004B2C72">
        <w:rPr>
          <w:sz w:val="20"/>
          <w:szCs w:val="20"/>
          <w:lang w:val="el-GR"/>
        </w:rPr>
        <w:t xml:space="preserve">, </w:t>
      </w:r>
      <w:r w:rsidRPr="004B2C72">
        <w:rPr>
          <w:sz w:val="20"/>
          <w:szCs w:val="20"/>
        </w:rPr>
        <w:t>1997</w:t>
      </w:r>
      <w:r w:rsidRPr="004B2C72">
        <w:rPr>
          <w:sz w:val="20"/>
          <w:szCs w:val="20"/>
          <w:lang w:val="el-GR"/>
        </w:rPr>
        <w:t xml:space="preserve">, </w:t>
      </w:r>
      <w:proofErr w:type="spellStart"/>
      <w:r w:rsidRPr="004B2C72">
        <w:rPr>
          <w:sz w:val="20"/>
          <w:szCs w:val="20"/>
          <w:lang w:val="el-GR"/>
        </w:rPr>
        <w:t>σσ</w:t>
      </w:r>
      <w:proofErr w:type="spellEnd"/>
      <w:r w:rsidRPr="004B2C72">
        <w:rPr>
          <w:sz w:val="20"/>
          <w:szCs w:val="20"/>
          <w:lang w:val="el-GR"/>
        </w:rPr>
        <w:t>. 15-16.</w:t>
      </w:r>
    </w:p>
  </w:footnote>
  <w:footnote w:id="7">
    <w:p w14:paraId="19910A0F" w14:textId="77777777" w:rsidR="00055E2B" w:rsidRPr="0037588B" w:rsidRDefault="00055E2B" w:rsidP="00055E2B">
      <w:pPr>
        <w:pStyle w:val="ab"/>
        <w:rPr>
          <w:rFonts w:ascii="Times New Roman" w:hAnsi="Times New Roman" w:cs="Times New Roman"/>
        </w:rPr>
      </w:pPr>
      <w:r w:rsidRPr="0037588B">
        <w:rPr>
          <w:rStyle w:val="ac"/>
          <w:rFonts w:ascii="Times New Roman" w:hAnsi="Times New Roman" w:cs="Times New Roman"/>
        </w:rPr>
        <w:footnoteRef/>
      </w:r>
      <w:r w:rsidRPr="0037588B">
        <w:rPr>
          <w:rFonts w:ascii="Times New Roman" w:hAnsi="Times New Roman" w:cs="Times New Roman"/>
        </w:rPr>
        <w:t xml:space="preserve">Λοΐζος Φιλίππου, </w:t>
      </w:r>
      <w:hyperlink r:id="rId1" w:history="1">
        <w:r w:rsidRPr="0037588B">
          <w:rPr>
            <w:rStyle w:val="-"/>
            <w:rFonts w:ascii="Times New Roman" w:hAnsi="Times New Roman" w:cs="Times New Roman"/>
            <w:i/>
            <w:iCs/>
            <w:color w:val="auto"/>
            <w:u w:val="none"/>
          </w:rPr>
          <w:t xml:space="preserve">Η </w:t>
        </w:r>
        <w:proofErr w:type="spellStart"/>
        <w:r w:rsidRPr="0037588B">
          <w:rPr>
            <w:rStyle w:val="-"/>
            <w:rFonts w:ascii="Times New Roman" w:hAnsi="Times New Roman" w:cs="Times New Roman"/>
            <w:i/>
            <w:iCs/>
            <w:color w:val="auto"/>
            <w:u w:val="none"/>
          </w:rPr>
          <w:t>Εκκλησί</w:t>
        </w:r>
        <w:proofErr w:type="spellEnd"/>
        <w:r w:rsidRPr="0037588B">
          <w:rPr>
            <w:rStyle w:val="-"/>
            <w:rFonts w:ascii="Times New Roman" w:hAnsi="Times New Roman" w:cs="Times New Roman"/>
            <w:i/>
            <w:iCs/>
            <w:color w:val="auto"/>
            <w:u w:val="none"/>
          </w:rPr>
          <w:t xml:space="preserve">α </w:t>
        </w:r>
        <w:proofErr w:type="spellStart"/>
        <w:r w:rsidRPr="0037588B">
          <w:rPr>
            <w:rStyle w:val="-"/>
            <w:rFonts w:ascii="Times New Roman" w:hAnsi="Times New Roman" w:cs="Times New Roman"/>
            <w:i/>
            <w:iCs/>
            <w:color w:val="auto"/>
            <w:u w:val="none"/>
          </w:rPr>
          <w:t>Κύ</w:t>
        </w:r>
        <w:proofErr w:type="spellEnd"/>
        <w:r w:rsidRPr="0037588B">
          <w:rPr>
            <w:rStyle w:val="-"/>
            <w:rFonts w:ascii="Times New Roman" w:hAnsi="Times New Roman" w:cs="Times New Roman"/>
            <w:i/>
            <w:iCs/>
            <w:color w:val="auto"/>
            <w:u w:val="none"/>
          </w:rPr>
          <w:t xml:space="preserve">πρου επί </w:t>
        </w:r>
        <w:proofErr w:type="spellStart"/>
        <w:r w:rsidRPr="0037588B">
          <w:rPr>
            <w:rStyle w:val="-"/>
            <w:rFonts w:ascii="Times New Roman" w:hAnsi="Times New Roman" w:cs="Times New Roman"/>
            <w:i/>
            <w:iCs/>
            <w:color w:val="auto"/>
            <w:u w:val="none"/>
          </w:rPr>
          <w:t>Τουρκοκρ</w:t>
        </w:r>
        <w:proofErr w:type="spellEnd"/>
        <w:r w:rsidRPr="0037588B">
          <w:rPr>
            <w:rStyle w:val="-"/>
            <w:rFonts w:ascii="Times New Roman" w:hAnsi="Times New Roman" w:cs="Times New Roman"/>
            <w:i/>
            <w:iCs/>
            <w:color w:val="auto"/>
            <w:u w:val="none"/>
          </w:rPr>
          <w:t>ατίας</w:t>
        </w:r>
      </w:hyperlink>
      <w:r w:rsidRPr="0037588B">
        <w:rPr>
          <w:rFonts w:ascii="Times New Roman" w:hAnsi="Times New Roman" w:cs="Times New Roman"/>
          <w:i/>
          <w:iCs/>
          <w:lang w:val="el-GR"/>
        </w:rPr>
        <w:t xml:space="preserve">, </w:t>
      </w:r>
      <w:r w:rsidRPr="0037588B">
        <w:rPr>
          <w:rFonts w:ascii="Times New Roman" w:hAnsi="Times New Roman" w:cs="Times New Roman"/>
        </w:rPr>
        <w:t>Λευκωσία</w:t>
      </w:r>
      <w:r w:rsidRPr="0037588B">
        <w:rPr>
          <w:rFonts w:ascii="Times New Roman" w:hAnsi="Times New Roman" w:cs="Times New Roman"/>
          <w:lang w:val="el-GR"/>
        </w:rPr>
        <w:t xml:space="preserve"> </w:t>
      </w:r>
      <w:r w:rsidRPr="0037588B">
        <w:rPr>
          <w:rFonts w:ascii="Times New Roman" w:hAnsi="Times New Roman" w:cs="Times New Roman"/>
        </w:rPr>
        <w:t xml:space="preserve">1975, </w:t>
      </w:r>
      <w:r w:rsidRPr="0037588B">
        <w:rPr>
          <w:rFonts w:ascii="Times New Roman" w:hAnsi="Times New Roman" w:cs="Times New Roman"/>
          <w:lang w:val="el-GR"/>
        </w:rPr>
        <w:t>σ</w:t>
      </w:r>
      <w:r>
        <w:rPr>
          <w:rFonts w:ascii="Times New Roman" w:hAnsi="Times New Roman" w:cs="Times New Roman"/>
          <w:lang w:val="el-GR"/>
        </w:rPr>
        <w:t>ελ</w:t>
      </w:r>
      <w:r w:rsidRPr="0037588B">
        <w:rPr>
          <w:rFonts w:ascii="Times New Roman" w:hAnsi="Times New Roman" w:cs="Times New Roman"/>
          <w:lang w:val="el-GR"/>
        </w:rPr>
        <w:t>.</w:t>
      </w:r>
      <w:r>
        <w:rPr>
          <w:rFonts w:ascii="Times New Roman" w:hAnsi="Times New Roman" w:cs="Times New Roman"/>
          <w:lang w:val="el-GR"/>
        </w:rPr>
        <w:t xml:space="preserve"> 183.</w:t>
      </w:r>
      <w:r w:rsidRPr="0037588B">
        <w:rPr>
          <w:rFonts w:ascii="Times New Roman" w:hAnsi="Times New Roman" w:cs="Times New Roman"/>
          <w:lang w:val="el-GR"/>
        </w:rPr>
        <w:t xml:space="preserve"> </w:t>
      </w:r>
      <w:r w:rsidRPr="0037588B">
        <w:rPr>
          <w:rFonts w:ascii="Times New Roman" w:hAnsi="Times New Roman" w:cs="Times New Roman"/>
        </w:rPr>
        <w:t xml:space="preserve"> </w:t>
      </w:r>
    </w:p>
  </w:footnote>
  <w:footnote w:id="8">
    <w:p w14:paraId="410601B7" w14:textId="77777777" w:rsidR="001B5CBA" w:rsidRPr="00021F34" w:rsidRDefault="001B5CBA" w:rsidP="001B5CBA">
      <w:pPr>
        <w:pStyle w:val="ab"/>
        <w:rPr>
          <w:rFonts w:ascii="Times New Roman" w:eastAsia="Times New Roman" w:hAnsi="Times New Roman" w:cs="Times New Roman"/>
          <w:kern w:val="0"/>
          <w:lang w:eastAsia="el-CY"/>
          <w14:ligatures w14:val="none"/>
        </w:rPr>
      </w:pPr>
      <w:r w:rsidRPr="00021F34">
        <w:rPr>
          <w:rStyle w:val="ac"/>
          <w:rFonts w:ascii="Times New Roman" w:hAnsi="Times New Roman" w:cs="Times New Roman"/>
        </w:rPr>
        <w:footnoteRef/>
      </w:r>
      <w:r w:rsidRPr="00021F34">
        <w:rPr>
          <w:rFonts w:ascii="Times New Roman" w:eastAsia="Times New Roman" w:hAnsi="Times New Roman" w:cs="Times New Roman"/>
          <w:kern w:val="0"/>
          <w:lang w:eastAsia="el-CY"/>
          <w14:ligatures w14:val="none"/>
        </w:rPr>
        <w:t xml:space="preserve">Γεώργιος  Διονυσίου, </w:t>
      </w:r>
      <w:proofErr w:type="spellStart"/>
      <w:r w:rsidRPr="00021F34">
        <w:rPr>
          <w:rFonts w:ascii="Times New Roman" w:eastAsia="Times New Roman" w:hAnsi="Times New Roman" w:cs="Times New Roman"/>
          <w:i/>
          <w:iCs/>
          <w:kern w:val="0"/>
          <w:lang w:eastAsia="el-CY"/>
          <w14:ligatures w14:val="none"/>
        </w:rPr>
        <w:t>Εκκλησί</w:t>
      </w:r>
      <w:proofErr w:type="spellEnd"/>
      <w:r w:rsidRPr="00021F34">
        <w:rPr>
          <w:rFonts w:ascii="Times New Roman" w:eastAsia="Times New Roman" w:hAnsi="Times New Roman" w:cs="Times New Roman"/>
          <w:i/>
          <w:iCs/>
          <w:kern w:val="0"/>
          <w:lang w:eastAsia="el-CY"/>
          <w14:ligatures w14:val="none"/>
        </w:rPr>
        <w:t xml:space="preserve">α και φορολογία στην </w:t>
      </w:r>
      <w:proofErr w:type="spellStart"/>
      <w:r w:rsidRPr="00021F34">
        <w:rPr>
          <w:rFonts w:ascii="Times New Roman" w:eastAsia="Times New Roman" w:hAnsi="Times New Roman" w:cs="Times New Roman"/>
          <w:i/>
          <w:iCs/>
          <w:kern w:val="0"/>
          <w:lang w:eastAsia="el-CY"/>
          <w14:ligatures w14:val="none"/>
        </w:rPr>
        <w:t>Κύ</w:t>
      </w:r>
      <w:proofErr w:type="spellEnd"/>
      <w:r w:rsidRPr="00021F34">
        <w:rPr>
          <w:rFonts w:ascii="Times New Roman" w:eastAsia="Times New Roman" w:hAnsi="Times New Roman" w:cs="Times New Roman"/>
          <w:i/>
          <w:iCs/>
          <w:kern w:val="0"/>
          <w:lang w:eastAsia="el-CY"/>
          <w14:ligatures w14:val="none"/>
        </w:rPr>
        <w:t xml:space="preserve">προ τον </w:t>
      </w:r>
      <w:proofErr w:type="spellStart"/>
      <w:r w:rsidRPr="00021F34">
        <w:rPr>
          <w:rFonts w:ascii="Times New Roman" w:eastAsia="Times New Roman" w:hAnsi="Times New Roman" w:cs="Times New Roman"/>
          <w:i/>
          <w:iCs/>
          <w:kern w:val="0"/>
          <w:lang w:eastAsia="el-CY"/>
          <w14:ligatures w14:val="none"/>
        </w:rPr>
        <w:t>τελευτ</w:t>
      </w:r>
      <w:proofErr w:type="spellEnd"/>
      <w:r w:rsidRPr="00021F34">
        <w:rPr>
          <w:rFonts w:ascii="Times New Roman" w:eastAsia="Times New Roman" w:hAnsi="Times New Roman" w:cs="Times New Roman"/>
          <w:i/>
          <w:iCs/>
          <w:kern w:val="0"/>
          <w:lang w:eastAsia="el-CY"/>
          <w14:ligatures w14:val="none"/>
        </w:rPr>
        <w:t xml:space="preserve">αίο αιώνα της </w:t>
      </w:r>
      <w:proofErr w:type="spellStart"/>
      <w:r w:rsidRPr="00021F34">
        <w:rPr>
          <w:rFonts w:ascii="Times New Roman" w:eastAsia="Times New Roman" w:hAnsi="Times New Roman" w:cs="Times New Roman"/>
          <w:i/>
          <w:iCs/>
          <w:kern w:val="0"/>
          <w:lang w:eastAsia="el-CY"/>
          <w14:ligatures w14:val="none"/>
        </w:rPr>
        <w:t>τουρκοκρ</w:t>
      </w:r>
      <w:proofErr w:type="spellEnd"/>
      <w:r w:rsidRPr="00021F34">
        <w:rPr>
          <w:rFonts w:ascii="Times New Roman" w:eastAsia="Times New Roman" w:hAnsi="Times New Roman" w:cs="Times New Roman"/>
          <w:i/>
          <w:iCs/>
          <w:kern w:val="0"/>
          <w:lang w:eastAsia="el-CY"/>
          <w14:ligatures w14:val="none"/>
        </w:rPr>
        <w:t>ατίας, 1779- 1856</w:t>
      </w:r>
      <w:r w:rsidRPr="00021F34">
        <w:rPr>
          <w:rFonts w:ascii="Times New Roman" w:eastAsia="Times New Roman" w:hAnsi="Times New Roman" w:cs="Times New Roman"/>
          <w:kern w:val="0"/>
          <w:lang w:eastAsia="el-CY"/>
          <w14:ligatures w14:val="none"/>
        </w:rPr>
        <w:t xml:space="preserve">, </w:t>
      </w:r>
      <w:proofErr w:type="spellStart"/>
      <w:r w:rsidRPr="00021F34">
        <w:rPr>
          <w:rFonts w:ascii="Times New Roman" w:eastAsia="Times New Roman" w:hAnsi="Times New Roman" w:cs="Times New Roman"/>
          <w:kern w:val="0"/>
          <w:lang w:eastAsia="el-CY"/>
          <w14:ligatures w14:val="none"/>
        </w:rPr>
        <w:t>Θέο</w:t>
      </w:r>
      <w:proofErr w:type="spellEnd"/>
      <w:r w:rsidRPr="00021F34">
        <w:rPr>
          <w:rFonts w:ascii="Times New Roman" w:eastAsia="Times New Roman" w:hAnsi="Times New Roman" w:cs="Times New Roman"/>
          <w:kern w:val="0"/>
          <w:lang w:eastAsia="el-CY"/>
          <w14:ligatures w14:val="none"/>
        </w:rPr>
        <w:t>πρες, Λευκωσία 2007</w:t>
      </w:r>
      <w:r>
        <w:rPr>
          <w:rFonts w:ascii="Times New Roman" w:eastAsia="Times New Roman" w:hAnsi="Times New Roman" w:cs="Times New Roman"/>
          <w:kern w:val="0"/>
          <w:lang w:eastAsia="el-CY"/>
          <w14:ligatures w14:val="none"/>
        </w:rPr>
        <w:t xml:space="preserve">, </w:t>
      </w:r>
      <w:proofErr w:type="spellStart"/>
      <w:r>
        <w:rPr>
          <w:rFonts w:ascii="Times New Roman" w:eastAsia="Times New Roman" w:hAnsi="Times New Roman" w:cs="Times New Roman"/>
          <w:kern w:val="0"/>
          <w:lang w:eastAsia="el-CY"/>
          <w14:ligatures w14:val="none"/>
        </w:rPr>
        <w:t>σσ</w:t>
      </w:r>
      <w:proofErr w:type="spellEnd"/>
      <w:r>
        <w:rPr>
          <w:rFonts w:ascii="Times New Roman" w:eastAsia="Times New Roman" w:hAnsi="Times New Roman" w:cs="Times New Roman"/>
          <w:kern w:val="0"/>
          <w:lang w:eastAsia="el-CY"/>
          <w14:ligatures w14:val="none"/>
        </w:rPr>
        <w:t xml:space="preserve">. </w:t>
      </w:r>
      <w:r>
        <w:rPr>
          <w:rFonts w:ascii="Times New Roman" w:eastAsia="Times New Roman" w:hAnsi="Times New Roman" w:cs="Times New Roman"/>
          <w:kern w:val="0"/>
          <w:lang w:val="el-GR" w:eastAsia="el-CY"/>
          <w14:ligatures w14:val="none"/>
        </w:rPr>
        <w:t xml:space="preserve">39,40, </w:t>
      </w:r>
      <w:r>
        <w:rPr>
          <w:rFonts w:ascii="Times New Roman" w:eastAsia="Times New Roman" w:hAnsi="Times New Roman" w:cs="Times New Roman"/>
          <w:kern w:val="0"/>
          <w:lang w:eastAsia="el-CY"/>
          <w14:ligatures w14:val="none"/>
        </w:rPr>
        <w:t>62-63.</w:t>
      </w:r>
    </w:p>
  </w:footnote>
  <w:footnote w:id="9">
    <w:p w14:paraId="002C04C6" w14:textId="015FD7AE" w:rsidR="00E00828" w:rsidRPr="00E00828" w:rsidRDefault="00E00828" w:rsidP="00E00828">
      <w:pPr>
        <w:jc w:val="both"/>
        <w:rPr>
          <w:sz w:val="20"/>
          <w:szCs w:val="20"/>
          <w:lang w:val="en-US"/>
        </w:rPr>
      </w:pPr>
      <w:r w:rsidRPr="00E00828">
        <w:rPr>
          <w:rStyle w:val="ac"/>
          <w:sz w:val="20"/>
          <w:szCs w:val="20"/>
        </w:rPr>
        <w:footnoteRef/>
      </w:r>
      <w:r w:rsidRPr="00E00828">
        <w:rPr>
          <w:sz w:val="20"/>
          <w:szCs w:val="20"/>
          <w:lang w:val="en-US"/>
        </w:rPr>
        <w:t xml:space="preserve">Harry Luce, </w:t>
      </w:r>
      <w:r w:rsidRPr="00E00828">
        <w:rPr>
          <w:i/>
          <w:iCs/>
          <w:sz w:val="20"/>
          <w:szCs w:val="20"/>
          <w:lang w:val="en-US"/>
        </w:rPr>
        <w:t>Cyprus Under the Turks, 1571-1878</w:t>
      </w:r>
      <w:r w:rsidRPr="00E00828">
        <w:rPr>
          <w:sz w:val="20"/>
          <w:szCs w:val="20"/>
          <w:lang w:val="en-US"/>
        </w:rPr>
        <w:t xml:space="preserve">, C. Hurst and Company, London 1989, </w:t>
      </w:r>
      <w:proofErr w:type="spellStart"/>
      <w:r w:rsidRPr="00E00828">
        <w:rPr>
          <w:sz w:val="20"/>
          <w:szCs w:val="20"/>
          <w:lang w:val="el-GR"/>
        </w:rPr>
        <w:t>σ</w:t>
      </w:r>
      <w:r w:rsidR="003737F8">
        <w:rPr>
          <w:sz w:val="20"/>
          <w:szCs w:val="20"/>
          <w:lang w:val="el-GR"/>
        </w:rPr>
        <w:t>σ</w:t>
      </w:r>
      <w:proofErr w:type="spellEnd"/>
      <w:r w:rsidRPr="00E00828">
        <w:rPr>
          <w:sz w:val="20"/>
          <w:szCs w:val="20"/>
          <w:lang w:val="en-US"/>
        </w:rPr>
        <w:t>.</w:t>
      </w:r>
      <w:r w:rsidR="003737F8">
        <w:rPr>
          <w:sz w:val="20"/>
          <w:szCs w:val="20"/>
          <w:lang w:val="en-US"/>
        </w:rPr>
        <w:t xml:space="preserve"> </w:t>
      </w:r>
      <w:r w:rsidRPr="00E00828">
        <w:rPr>
          <w:sz w:val="20"/>
          <w:szCs w:val="20"/>
          <w:lang w:val="en-US"/>
        </w:rPr>
        <w:t>31, 32.</w:t>
      </w:r>
      <w:r w:rsidRPr="00E00828">
        <w:rPr>
          <w:sz w:val="20"/>
          <w:szCs w:val="20"/>
        </w:rPr>
        <w:t xml:space="preserve"> </w:t>
      </w:r>
    </w:p>
  </w:footnote>
  <w:footnote w:id="10">
    <w:p w14:paraId="32AAB71E" w14:textId="03FDACF8" w:rsidR="003737F8" w:rsidRPr="00E00828" w:rsidRDefault="003737F8" w:rsidP="003737F8">
      <w:pPr>
        <w:jc w:val="both"/>
        <w:rPr>
          <w:sz w:val="20"/>
          <w:szCs w:val="20"/>
          <w:lang w:val="en-US"/>
        </w:rPr>
      </w:pPr>
      <w:r w:rsidRPr="00E00828">
        <w:rPr>
          <w:rStyle w:val="ac"/>
          <w:sz w:val="20"/>
          <w:szCs w:val="20"/>
        </w:rPr>
        <w:footnoteRef/>
      </w:r>
      <w:r w:rsidRPr="00E00828">
        <w:rPr>
          <w:sz w:val="20"/>
          <w:szCs w:val="20"/>
          <w:lang w:val="en-US"/>
        </w:rPr>
        <w:t xml:space="preserve">Harry Luce, </w:t>
      </w:r>
      <w:r w:rsidRPr="00E00828">
        <w:rPr>
          <w:i/>
          <w:iCs/>
          <w:sz w:val="20"/>
          <w:szCs w:val="20"/>
          <w:lang w:val="en-US"/>
        </w:rPr>
        <w:t>Cyprus Under the Turks, 1571-1878</w:t>
      </w:r>
      <w:r w:rsidRPr="00E00828">
        <w:rPr>
          <w:sz w:val="20"/>
          <w:szCs w:val="20"/>
          <w:lang w:val="en-US"/>
        </w:rPr>
        <w:t xml:space="preserve">, C. Hurst and Company, London 1989, </w:t>
      </w:r>
      <w:proofErr w:type="spellStart"/>
      <w:r w:rsidRPr="00E00828">
        <w:rPr>
          <w:sz w:val="20"/>
          <w:szCs w:val="20"/>
          <w:lang w:val="el-GR"/>
        </w:rPr>
        <w:t>σ</w:t>
      </w:r>
      <w:r>
        <w:rPr>
          <w:sz w:val="20"/>
          <w:szCs w:val="20"/>
          <w:lang w:val="el-GR"/>
        </w:rPr>
        <w:t>σ</w:t>
      </w:r>
      <w:proofErr w:type="spellEnd"/>
      <w:r w:rsidRPr="00E00828">
        <w:rPr>
          <w:sz w:val="20"/>
          <w:szCs w:val="20"/>
          <w:lang w:val="en-US"/>
        </w:rPr>
        <w:t>.</w:t>
      </w:r>
      <w:r>
        <w:rPr>
          <w:sz w:val="20"/>
          <w:szCs w:val="20"/>
          <w:lang w:val="en-US"/>
        </w:rPr>
        <w:t xml:space="preserve"> </w:t>
      </w:r>
      <w:r w:rsidRPr="00E00828">
        <w:rPr>
          <w:sz w:val="20"/>
          <w:szCs w:val="20"/>
          <w:lang w:val="en-US"/>
        </w:rPr>
        <w:t>3</w:t>
      </w:r>
      <w:r>
        <w:rPr>
          <w:sz w:val="20"/>
          <w:szCs w:val="20"/>
          <w:lang w:val="en-US"/>
        </w:rPr>
        <w:t>2</w:t>
      </w:r>
      <w:r w:rsidR="00FE1B20" w:rsidRPr="00FE1B20">
        <w:rPr>
          <w:sz w:val="20"/>
          <w:szCs w:val="20"/>
          <w:lang w:val="en-US"/>
        </w:rPr>
        <w:t xml:space="preserve">, </w:t>
      </w:r>
      <w:r>
        <w:rPr>
          <w:sz w:val="20"/>
          <w:szCs w:val="20"/>
          <w:lang w:val="en-US"/>
        </w:rPr>
        <w:t>33.</w:t>
      </w:r>
    </w:p>
  </w:footnote>
  <w:footnote w:id="11">
    <w:p w14:paraId="13888194" w14:textId="77777777" w:rsidR="00DC49A7" w:rsidRPr="00E538EC" w:rsidRDefault="00DC49A7" w:rsidP="00DC49A7">
      <w:pPr>
        <w:jc w:val="both"/>
        <w:rPr>
          <w:sz w:val="20"/>
          <w:szCs w:val="20"/>
          <w:lang w:val="en-US"/>
        </w:rPr>
      </w:pPr>
      <w:r w:rsidRPr="00E538EC">
        <w:rPr>
          <w:rStyle w:val="ac"/>
          <w:sz w:val="20"/>
          <w:szCs w:val="20"/>
        </w:rPr>
        <w:footnoteRef/>
      </w:r>
      <w:proofErr w:type="spellStart"/>
      <w:r w:rsidRPr="00E538EC">
        <w:rPr>
          <w:sz w:val="20"/>
          <w:szCs w:val="20"/>
        </w:rPr>
        <w:t>Ahmet</w:t>
      </w:r>
      <w:proofErr w:type="spellEnd"/>
      <w:r w:rsidRPr="00E538EC">
        <w:rPr>
          <w:sz w:val="20"/>
          <w:szCs w:val="20"/>
        </w:rPr>
        <w:t xml:space="preserve"> </w:t>
      </w:r>
      <w:proofErr w:type="spellStart"/>
      <w:r w:rsidRPr="00E538EC">
        <w:rPr>
          <w:sz w:val="20"/>
          <w:szCs w:val="20"/>
        </w:rPr>
        <w:t>Gazioğlu</w:t>
      </w:r>
      <w:proofErr w:type="spellEnd"/>
      <w:r w:rsidRPr="00E538EC">
        <w:rPr>
          <w:sz w:val="20"/>
          <w:szCs w:val="20"/>
        </w:rPr>
        <w:t xml:space="preserve">, </w:t>
      </w:r>
      <w:r w:rsidRPr="00E538EC">
        <w:rPr>
          <w:i/>
          <w:iCs/>
          <w:sz w:val="20"/>
          <w:szCs w:val="20"/>
        </w:rPr>
        <w:t xml:space="preserve">The  </w:t>
      </w:r>
      <w:proofErr w:type="spellStart"/>
      <w:r w:rsidRPr="00E538EC">
        <w:rPr>
          <w:i/>
          <w:iCs/>
          <w:sz w:val="20"/>
          <w:szCs w:val="20"/>
        </w:rPr>
        <w:t>Turks</w:t>
      </w:r>
      <w:proofErr w:type="spellEnd"/>
      <w:r w:rsidRPr="00E538EC">
        <w:rPr>
          <w:i/>
          <w:iCs/>
          <w:sz w:val="20"/>
          <w:szCs w:val="20"/>
        </w:rPr>
        <w:t xml:space="preserve"> in Cyprus </w:t>
      </w:r>
      <w:r w:rsidRPr="00E538EC">
        <w:rPr>
          <w:i/>
          <w:iCs/>
          <w:sz w:val="20"/>
          <w:szCs w:val="20"/>
          <w:lang w:val="en-US"/>
        </w:rPr>
        <w:t xml:space="preserve">: </w:t>
      </w:r>
      <w:r w:rsidRPr="00E538EC">
        <w:rPr>
          <w:i/>
          <w:iCs/>
          <w:sz w:val="20"/>
          <w:szCs w:val="20"/>
        </w:rPr>
        <w:t xml:space="preserve">A </w:t>
      </w:r>
      <w:proofErr w:type="spellStart"/>
      <w:r w:rsidRPr="00E538EC">
        <w:rPr>
          <w:i/>
          <w:iCs/>
          <w:sz w:val="20"/>
          <w:szCs w:val="20"/>
        </w:rPr>
        <w:t>province</w:t>
      </w:r>
      <w:proofErr w:type="spellEnd"/>
      <w:r w:rsidRPr="00E538EC">
        <w:rPr>
          <w:i/>
          <w:iCs/>
          <w:sz w:val="20"/>
          <w:szCs w:val="20"/>
        </w:rPr>
        <w:t xml:space="preserve">  of the  </w:t>
      </w:r>
      <w:proofErr w:type="spellStart"/>
      <w:r w:rsidRPr="00E538EC">
        <w:rPr>
          <w:i/>
          <w:iCs/>
          <w:sz w:val="20"/>
          <w:szCs w:val="20"/>
        </w:rPr>
        <w:t>Ottoman</w:t>
      </w:r>
      <w:proofErr w:type="spellEnd"/>
      <w:r w:rsidRPr="00E538EC">
        <w:rPr>
          <w:i/>
          <w:iCs/>
          <w:sz w:val="20"/>
          <w:szCs w:val="20"/>
        </w:rPr>
        <w:t xml:space="preserve">  </w:t>
      </w:r>
      <w:proofErr w:type="spellStart"/>
      <w:r w:rsidRPr="00E538EC">
        <w:rPr>
          <w:i/>
          <w:iCs/>
          <w:sz w:val="20"/>
          <w:szCs w:val="20"/>
        </w:rPr>
        <w:t>Empire</w:t>
      </w:r>
      <w:proofErr w:type="spellEnd"/>
      <w:r w:rsidRPr="00E538EC">
        <w:rPr>
          <w:i/>
          <w:iCs/>
          <w:sz w:val="20"/>
          <w:szCs w:val="20"/>
        </w:rPr>
        <w:t xml:space="preserve">  (1571-1878)</w:t>
      </w:r>
      <w:r w:rsidRPr="00E538EC">
        <w:rPr>
          <w:sz w:val="20"/>
          <w:szCs w:val="20"/>
        </w:rPr>
        <w:t xml:space="preserve">,  K. </w:t>
      </w:r>
      <w:proofErr w:type="spellStart"/>
      <w:r w:rsidRPr="00E538EC">
        <w:rPr>
          <w:sz w:val="20"/>
          <w:szCs w:val="20"/>
        </w:rPr>
        <w:t>Rustem</w:t>
      </w:r>
      <w:proofErr w:type="spellEnd"/>
      <w:r w:rsidRPr="00E538EC">
        <w:rPr>
          <w:sz w:val="20"/>
          <w:szCs w:val="20"/>
        </w:rPr>
        <w:t xml:space="preserve"> &amp; </w:t>
      </w:r>
      <w:proofErr w:type="spellStart"/>
      <w:r w:rsidRPr="00E538EC">
        <w:rPr>
          <w:sz w:val="20"/>
          <w:szCs w:val="20"/>
        </w:rPr>
        <w:t>Brother</w:t>
      </w:r>
      <w:proofErr w:type="spellEnd"/>
      <w:r w:rsidRPr="00E538EC">
        <w:rPr>
          <w:sz w:val="20"/>
          <w:szCs w:val="20"/>
        </w:rPr>
        <w:t xml:space="preserve">, </w:t>
      </w:r>
      <w:proofErr w:type="spellStart"/>
      <w:r w:rsidRPr="00E538EC">
        <w:rPr>
          <w:sz w:val="20"/>
          <w:szCs w:val="20"/>
        </w:rPr>
        <w:t>Nicosia</w:t>
      </w:r>
      <w:proofErr w:type="spellEnd"/>
      <w:r w:rsidRPr="00E538EC">
        <w:rPr>
          <w:sz w:val="20"/>
          <w:szCs w:val="20"/>
        </w:rPr>
        <w:t xml:space="preserve"> 1990</w:t>
      </w:r>
      <w:r w:rsidRPr="00E538EC">
        <w:rPr>
          <w:sz w:val="20"/>
          <w:szCs w:val="20"/>
          <w:lang w:val="en-US"/>
        </w:rPr>
        <w:t xml:space="preserve">, </w:t>
      </w:r>
      <w:proofErr w:type="spellStart"/>
      <w:r w:rsidRPr="00E538EC">
        <w:rPr>
          <w:sz w:val="20"/>
          <w:szCs w:val="20"/>
          <w:lang w:val="el-GR"/>
        </w:rPr>
        <w:t>σ</w:t>
      </w:r>
      <w:r>
        <w:rPr>
          <w:sz w:val="20"/>
          <w:szCs w:val="20"/>
          <w:lang w:val="el-GR"/>
        </w:rPr>
        <w:t>ελ</w:t>
      </w:r>
      <w:proofErr w:type="spellEnd"/>
      <w:r w:rsidRPr="00E538EC">
        <w:rPr>
          <w:sz w:val="20"/>
          <w:szCs w:val="20"/>
          <w:lang w:val="en-US"/>
        </w:rPr>
        <w:t>. 97.</w:t>
      </w:r>
    </w:p>
  </w:footnote>
  <w:footnote w:id="12">
    <w:p w14:paraId="547D302F" w14:textId="2686B931" w:rsidR="008E7031" w:rsidRPr="008E7031" w:rsidRDefault="008E7031">
      <w:pPr>
        <w:pStyle w:val="ab"/>
        <w:rPr>
          <w:rFonts w:ascii="Times New Roman" w:hAnsi="Times New Roman" w:cs="Times New Roman"/>
          <w:lang w:val="en-US"/>
        </w:rPr>
      </w:pPr>
      <w:r w:rsidRPr="008E7031">
        <w:rPr>
          <w:rStyle w:val="ac"/>
          <w:rFonts w:ascii="Times New Roman" w:hAnsi="Times New Roman" w:cs="Times New Roman"/>
        </w:rPr>
        <w:footnoteRef/>
      </w:r>
      <w:r w:rsidRPr="00E00828">
        <w:rPr>
          <w:rFonts w:ascii="Times New Roman" w:eastAsia="Times New Roman" w:hAnsi="Times New Roman" w:cs="Times New Roman"/>
          <w:kern w:val="0"/>
          <w:lang w:val="en-US" w:eastAsia="el-CY"/>
          <w14:ligatures w14:val="none"/>
        </w:rPr>
        <w:t xml:space="preserve">Harry Luce, </w:t>
      </w:r>
      <w:r w:rsidRPr="00E00828">
        <w:rPr>
          <w:rFonts w:ascii="Times New Roman" w:eastAsia="Times New Roman" w:hAnsi="Times New Roman" w:cs="Times New Roman"/>
          <w:i/>
          <w:iCs/>
          <w:kern w:val="0"/>
          <w:lang w:val="en-US" w:eastAsia="el-CY"/>
          <w14:ligatures w14:val="none"/>
        </w:rPr>
        <w:t>Cyprus Under the Turks, 1571-1878</w:t>
      </w:r>
      <w:r w:rsidRPr="00E00828">
        <w:rPr>
          <w:rFonts w:ascii="Times New Roman" w:eastAsia="Times New Roman" w:hAnsi="Times New Roman" w:cs="Times New Roman"/>
          <w:kern w:val="0"/>
          <w:lang w:val="en-US" w:eastAsia="el-CY"/>
          <w14:ligatures w14:val="none"/>
        </w:rPr>
        <w:t xml:space="preserve">, C. Hurst and Company, London 1989, </w:t>
      </w:r>
      <w:proofErr w:type="spellStart"/>
      <w:r w:rsidRPr="00E00828">
        <w:rPr>
          <w:rFonts w:ascii="Times New Roman" w:eastAsia="Times New Roman" w:hAnsi="Times New Roman" w:cs="Times New Roman"/>
          <w:kern w:val="0"/>
          <w:lang w:val="el-GR" w:eastAsia="el-CY"/>
          <w14:ligatures w14:val="none"/>
        </w:rPr>
        <w:t>σ</w:t>
      </w:r>
      <w:r>
        <w:rPr>
          <w:rFonts w:ascii="Times New Roman" w:eastAsia="Times New Roman" w:hAnsi="Times New Roman" w:cs="Times New Roman"/>
          <w:kern w:val="0"/>
          <w:lang w:val="el-GR" w:eastAsia="el-CY"/>
          <w14:ligatures w14:val="none"/>
        </w:rPr>
        <w:t>σ</w:t>
      </w:r>
      <w:proofErr w:type="spellEnd"/>
      <w:r w:rsidRPr="00E00828">
        <w:rPr>
          <w:rFonts w:ascii="Times New Roman" w:eastAsia="Times New Roman" w:hAnsi="Times New Roman" w:cs="Times New Roman"/>
          <w:kern w:val="0"/>
          <w:lang w:val="en-US" w:eastAsia="el-CY"/>
          <w14:ligatures w14:val="none"/>
        </w:rPr>
        <w:t>.</w:t>
      </w:r>
      <w:r>
        <w:rPr>
          <w:rFonts w:ascii="Times New Roman" w:eastAsia="Times New Roman" w:hAnsi="Times New Roman" w:cs="Times New Roman"/>
          <w:kern w:val="0"/>
          <w:lang w:val="en-US" w:eastAsia="el-CY"/>
          <w14:ligatures w14:val="none"/>
        </w:rPr>
        <w:t xml:space="preserve"> </w:t>
      </w:r>
      <w:r w:rsidRPr="008E7031">
        <w:rPr>
          <w:rFonts w:ascii="Times New Roman" w:hAnsi="Times New Roman" w:cs="Times New Roman"/>
          <w:lang w:val="en-US"/>
        </w:rPr>
        <w:t>35</w:t>
      </w:r>
      <w:r w:rsidR="00977B02">
        <w:rPr>
          <w:rFonts w:ascii="Times New Roman" w:hAnsi="Times New Roman" w:cs="Times New Roman"/>
          <w:lang w:val="en-US"/>
        </w:rPr>
        <w:t>, 65.</w:t>
      </w:r>
    </w:p>
  </w:footnote>
  <w:footnote w:id="13">
    <w:p w14:paraId="37850460" w14:textId="77777777" w:rsidR="00CF0073" w:rsidRPr="00EC664B" w:rsidRDefault="00CF0073" w:rsidP="00CF0073">
      <w:pPr>
        <w:pStyle w:val="ab"/>
        <w:rPr>
          <w:rFonts w:ascii="Times New Roman" w:hAnsi="Times New Roman" w:cs="Times New Roman"/>
          <w:lang w:val="tr-TR"/>
        </w:rPr>
      </w:pPr>
      <w:r w:rsidRPr="00EC664B">
        <w:rPr>
          <w:rStyle w:val="ac"/>
          <w:rFonts w:ascii="Times New Roman" w:hAnsi="Times New Roman" w:cs="Times New Roman"/>
        </w:rPr>
        <w:footnoteRef/>
      </w:r>
      <w:r w:rsidRPr="00EC664B">
        <w:rPr>
          <w:rFonts w:ascii="Times New Roman" w:eastAsia="Times New Roman" w:hAnsi="Times New Roman" w:cs="Times New Roman"/>
          <w:kern w:val="0"/>
          <w:lang w:val="en-US" w:eastAsia="el-CY"/>
          <w14:ligatures w14:val="none"/>
        </w:rPr>
        <w:t>Nuri</w:t>
      </w:r>
      <w:r w:rsidRPr="00EC664B">
        <w:rPr>
          <w:rStyle w:val="ac"/>
          <w:rFonts w:ascii="Times New Roman" w:hAnsi="Times New Roman" w:cs="Times New Roman"/>
        </w:rPr>
        <w:t xml:space="preserve"> </w:t>
      </w:r>
      <w:proofErr w:type="spellStart"/>
      <w:r w:rsidRPr="00EC664B">
        <w:rPr>
          <w:rFonts w:ascii="Times New Roman" w:eastAsia="Times New Roman" w:hAnsi="Times New Roman" w:cs="Times New Roman"/>
          <w:kern w:val="0"/>
          <w:lang w:val="en-US" w:eastAsia="el-CY"/>
          <w14:ligatures w14:val="none"/>
        </w:rPr>
        <w:t>Çevikel</w:t>
      </w:r>
      <w:proofErr w:type="spellEnd"/>
      <w:r w:rsidRPr="00EC664B">
        <w:rPr>
          <w:rFonts w:ascii="Times New Roman" w:eastAsia="Times New Roman" w:hAnsi="Times New Roman" w:cs="Times New Roman"/>
          <w:kern w:val="0"/>
          <w:lang w:val="en-US" w:eastAsia="el-CY"/>
          <w14:ligatures w14:val="none"/>
        </w:rPr>
        <w:t xml:space="preserve">, </w:t>
      </w:r>
      <w:proofErr w:type="spellStart"/>
      <w:r w:rsidRPr="00EC664B">
        <w:rPr>
          <w:rFonts w:ascii="Times New Roman" w:eastAsia="Times New Roman" w:hAnsi="Times New Roman" w:cs="Times New Roman"/>
          <w:i/>
          <w:iCs/>
          <w:kern w:val="0"/>
          <w:lang w:val="en-US" w:eastAsia="el-CY"/>
          <w14:ligatures w14:val="none"/>
        </w:rPr>
        <w:t>Kıbrıs</w:t>
      </w:r>
      <w:proofErr w:type="spellEnd"/>
      <w:r w:rsidRPr="00EC664B">
        <w:rPr>
          <w:rFonts w:ascii="Times New Roman" w:eastAsia="Times New Roman" w:hAnsi="Times New Roman" w:cs="Times New Roman"/>
          <w:i/>
          <w:iCs/>
          <w:kern w:val="0"/>
          <w:lang w:val="en-US" w:eastAsia="el-CY"/>
          <w14:ligatures w14:val="none"/>
        </w:rPr>
        <w:t xml:space="preserve"> </w:t>
      </w:r>
      <w:proofErr w:type="spellStart"/>
      <w:r w:rsidRPr="00EC664B">
        <w:rPr>
          <w:rFonts w:ascii="Times New Roman" w:eastAsia="Times New Roman" w:hAnsi="Times New Roman" w:cs="Times New Roman"/>
          <w:i/>
          <w:iCs/>
          <w:kern w:val="0"/>
          <w:lang w:val="en-US" w:eastAsia="el-CY"/>
          <w14:ligatures w14:val="none"/>
        </w:rPr>
        <w:t>Eyâleti</w:t>
      </w:r>
      <w:proofErr w:type="spellEnd"/>
      <w:r w:rsidRPr="00EC664B">
        <w:rPr>
          <w:rFonts w:ascii="Times New Roman" w:eastAsia="Times New Roman" w:hAnsi="Times New Roman" w:cs="Times New Roman"/>
          <w:kern w:val="0"/>
          <w:lang w:val="en-US" w:eastAsia="el-CY"/>
          <w14:ligatures w14:val="none"/>
        </w:rPr>
        <w:t xml:space="preserve">. </w:t>
      </w:r>
      <w:proofErr w:type="spellStart"/>
      <w:r w:rsidRPr="00EC664B">
        <w:rPr>
          <w:rFonts w:ascii="Times New Roman" w:eastAsia="Times New Roman" w:hAnsi="Times New Roman" w:cs="Times New Roman"/>
          <w:i/>
          <w:iCs/>
          <w:kern w:val="0"/>
          <w:lang w:val="en-US" w:eastAsia="el-CY"/>
          <w14:ligatures w14:val="none"/>
        </w:rPr>
        <w:t>Yönetim</w:t>
      </w:r>
      <w:proofErr w:type="spellEnd"/>
      <w:r w:rsidRPr="00EC664B">
        <w:rPr>
          <w:rFonts w:ascii="Times New Roman" w:eastAsia="Times New Roman" w:hAnsi="Times New Roman" w:cs="Times New Roman"/>
          <w:i/>
          <w:iCs/>
          <w:kern w:val="0"/>
          <w:lang w:val="en-US" w:eastAsia="el-CY"/>
          <w14:ligatures w14:val="none"/>
        </w:rPr>
        <w:t xml:space="preserve">, Kilise, Ayan </w:t>
      </w:r>
      <w:proofErr w:type="spellStart"/>
      <w:r w:rsidRPr="00EC664B">
        <w:rPr>
          <w:rFonts w:ascii="Times New Roman" w:eastAsia="Times New Roman" w:hAnsi="Times New Roman" w:cs="Times New Roman"/>
          <w:i/>
          <w:iCs/>
          <w:kern w:val="0"/>
          <w:lang w:val="en-US" w:eastAsia="el-CY"/>
          <w14:ligatures w14:val="none"/>
        </w:rPr>
        <w:t>ve</w:t>
      </w:r>
      <w:proofErr w:type="spellEnd"/>
      <w:r w:rsidRPr="00EC664B">
        <w:rPr>
          <w:rFonts w:ascii="Times New Roman" w:eastAsia="Times New Roman" w:hAnsi="Times New Roman" w:cs="Times New Roman"/>
          <w:i/>
          <w:iCs/>
          <w:kern w:val="0"/>
          <w:lang w:val="en-US" w:eastAsia="el-CY"/>
          <w14:ligatures w14:val="none"/>
        </w:rPr>
        <w:t xml:space="preserve"> Halk (1750-1800). Bir </w:t>
      </w:r>
      <w:proofErr w:type="spellStart"/>
      <w:r w:rsidRPr="00EC664B">
        <w:rPr>
          <w:rFonts w:ascii="Times New Roman" w:eastAsia="Times New Roman" w:hAnsi="Times New Roman" w:cs="Times New Roman"/>
          <w:i/>
          <w:iCs/>
          <w:kern w:val="0"/>
          <w:lang w:val="en-US" w:eastAsia="el-CY"/>
          <w14:ligatures w14:val="none"/>
        </w:rPr>
        <w:t>Değişim</w:t>
      </w:r>
      <w:proofErr w:type="spellEnd"/>
      <w:r w:rsidRPr="00EC664B">
        <w:rPr>
          <w:rFonts w:ascii="Times New Roman" w:eastAsia="Times New Roman" w:hAnsi="Times New Roman" w:cs="Times New Roman"/>
          <w:i/>
          <w:iCs/>
          <w:kern w:val="0"/>
          <w:lang w:val="en-US" w:eastAsia="el-CY"/>
          <w14:ligatures w14:val="none"/>
        </w:rPr>
        <w:t xml:space="preserve"> </w:t>
      </w:r>
      <w:proofErr w:type="spellStart"/>
      <w:r w:rsidRPr="00EC664B">
        <w:rPr>
          <w:rFonts w:ascii="Times New Roman" w:eastAsia="Times New Roman" w:hAnsi="Times New Roman" w:cs="Times New Roman"/>
          <w:i/>
          <w:iCs/>
          <w:kern w:val="0"/>
          <w:lang w:val="en-US" w:eastAsia="el-CY"/>
          <w14:ligatures w14:val="none"/>
        </w:rPr>
        <w:t>Döneminin</w:t>
      </w:r>
      <w:proofErr w:type="spellEnd"/>
      <w:r w:rsidRPr="00EC664B">
        <w:rPr>
          <w:rFonts w:ascii="Times New Roman" w:eastAsia="Times New Roman" w:hAnsi="Times New Roman" w:cs="Times New Roman"/>
          <w:i/>
          <w:iCs/>
          <w:kern w:val="0"/>
          <w:lang w:val="en-US" w:eastAsia="el-CY"/>
          <w14:ligatures w14:val="none"/>
        </w:rPr>
        <w:t xml:space="preserve"> Anatomisi,</w:t>
      </w:r>
      <w:r w:rsidRPr="00EC664B">
        <w:rPr>
          <w:rFonts w:ascii="Times New Roman" w:eastAsia="Times New Roman" w:hAnsi="Times New Roman" w:cs="Times New Roman"/>
          <w:kern w:val="0"/>
          <w:lang w:val="en-US" w:eastAsia="el-CY"/>
          <w14:ligatures w14:val="none"/>
        </w:rPr>
        <w:t xml:space="preserve"> Doğu Akdeniz Üniversitesi Basımevi, </w:t>
      </w:r>
      <w:proofErr w:type="spellStart"/>
      <w:r w:rsidRPr="00EC664B">
        <w:rPr>
          <w:rFonts w:ascii="Times New Roman" w:eastAsia="Times New Roman" w:hAnsi="Times New Roman" w:cs="Times New Roman"/>
          <w:kern w:val="0"/>
          <w:lang w:val="en-US" w:eastAsia="el-CY"/>
          <w14:ligatures w14:val="none"/>
        </w:rPr>
        <w:t>Gazimağusa</w:t>
      </w:r>
      <w:proofErr w:type="spellEnd"/>
      <w:r w:rsidRPr="00EC664B">
        <w:rPr>
          <w:rFonts w:ascii="Times New Roman" w:eastAsia="Times New Roman" w:hAnsi="Times New Roman" w:cs="Times New Roman"/>
          <w:kern w:val="0"/>
          <w:lang w:val="en-US" w:eastAsia="el-CY"/>
          <w14:ligatures w14:val="none"/>
        </w:rPr>
        <w:t xml:space="preserve"> 2000, </w:t>
      </w:r>
      <w:proofErr w:type="spellStart"/>
      <w:r>
        <w:rPr>
          <w:rFonts w:ascii="Times New Roman" w:eastAsia="Times New Roman" w:hAnsi="Times New Roman" w:cs="Times New Roman"/>
          <w:kern w:val="0"/>
          <w:lang w:val="el-GR" w:eastAsia="el-CY"/>
          <w14:ligatures w14:val="none"/>
        </w:rPr>
        <w:t>σσ</w:t>
      </w:r>
      <w:proofErr w:type="spellEnd"/>
      <w:r w:rsidRPr="00EC664B">
        <w:rPr>
          <w:rFonts w:ascii="Times New Roman" w:eastAsia="Times New Roman" w:hAnsi="Times New Roman" w:cs="Times New Roman"/>
          <w:kern w:val="0"/>
          <w:lang w:val="en-US" w:eastAsia="el-CY"/>
          <w14:ligatures w14:val="none"/>
        </w:rPr>
        <w:t>.</w:t>
      </w:r>
      <w:r w:rsidRPr="00EC664B">
        <w:rPr>
          <w:rFonts w:ascii="Times New Roman" w:hAnsi="Times New Roman" w:cs="Times New Roman"/>
        </w:rPr>
        <w:t xml:space="preserve"> </w:t>
      </w:r>
      <w:r>
        <w:rPr>
          <w:rFonts w:ascii="Times New Roman" w:hAnsi="Times New Roman" w:cs="Times New Roman"/>
        </w:rPr>
        <w:t>100</w:t>
      </w:r>
      <w:r w:rsidRPr="007F0B9C">
        <w:rPr>
          <w:rFonts w:ascii="Times New Roman" w:hAnsi="Times New Roman" w:cs="Times New Roman"/>
          <w:lang w:val="en-US"/>
        </w:rPr>
        <w:t>-101</w:t>
      </w:r>
      <w:r>
        <w:rPr>
          <w:rFonts w:ascii="Times New Roman" w:hAnsi="Times New Roman" w:cs="Times New Roman"/>
        </w:rPr>
        <w:t>.</w:t>
      </w:r>
    </w:p>
  </w:footnote>
  <w:footnote w:id="14">
    <w:p w14:paraId="5AEAF656" w14:textId="77777777" w:rsidR="002D22AE" w:rsidRPr="00E538EC" w:rsidRDefault="002D22AE" w:rsidP="002D22AE">
      <w:pPr>
        <w:jc w:val="both"/>
        <w:rPr>
          <w:sz w:val="20"/>
          <w:szCs w:val="20"/>
          <w:lang w:val="en-US"/>
        </w:rPr>
      </w:pPr>
      <w:r w:rsidRPr="00E538EC">
        <w:rPr>
          <w:rStyle w:val="ac"/>
          <w:sz w:val="20"/>
          <w:szCs w:val="20"/>
        </w:rPr>
        <w:footnoteRef/>
      </w:r>
      <w:proofErr w:type="spellStart"/>
      <w:r w:rsidRPr="00E538EC">
        <w:rPr>
          <w:sz w:val="20"/>
          <w:szCs w:val="20"/>
        </w:rPr>
        <w:t>Ahmet</w:t>
      </w:r>
      <w:proofErr w:type="spellEnd"/>
      <w:r w:rsidRPr="00E538EC">
        <w:rPr>
          <w:sz w:val="20"/>
          <w:szCs w:val="20"/>
        </w:rPr>
        <w:t xml:space="preserve"> </w:t>
      </w:r>
      <w:proofErr w:type="spellStart"/>
      <w:r w:rsidRPr="00E538EC">
        <w:rPr>
          <w:sz w:val="20"/>
          <w:szCs w:val="20"/>
        </w:rPr>
        <w:t>Gazioğlu</w:t>
      </w:r>
      <w:proofErr w:type="spellEnd"/>
      <w:r w:rsidRPr="00E538EC">
        <w:rPr>
          <w:sz w:val="20"/>
          <w:szCs w:val="20"/>
        </w:rPr>
        <w:t xml:space="preserve">, </w:t>
      </w:r>
      <w:r w:rsidRPr="00E538EC">
        <w:rPr>
          <w:i/>
          <w:iCs/>
          <w:sz w:val="20"/>
          <w:szCs w:val="20"/>
        </w:rPr>
        <w:t xml:space="preserve">The  </w:t>
      </w:r>
      <w:proofErr w:type="spellStart"/>
      <w:r w:rsidRPr="00E538EC">
        <w:rPr>
          <w:i/>
          <w:iCs/>
          <w:sz w:val="20"/>
          <w:szCs w:val="20"/>
        </w:rPr>
        <w:t>Turks</w:t>
      </w:r>
      <w:proofErr w:type="spellEnd"/>
      <w:r w:rsidRPr="00E538EC">
        <w:rPr>
          <w:i/>
          <w:iCs/>
          <w:sz w:val="20"/>
          <w:szCs w:val="20"/>
        </w:rPr>
        <w:t xml:space="preserve"> in Cyprus </w:t>
      </w:r>
      <w:r w:rsidRPr="00E538EC">
        <w:rPr>
          <w:i/>
          <w:iCs/>
          <w:sz w:val="20"/>
          <w:szCs w:val="20"/>
          <w:lang w:val="en-US"/>
        </w:rPr>
        <w:t xml:space="preserve">: </w:t>
      </w:r>
      <w:r w:rsidRPr="00E538EC">
        <w:rPr>
          <w:i/>
          <w:iCs/>
          <w:sz w:val="20"/>
          <w:szCs w:val="20"/>
        </w:rPr>
        <w:t xml:space="preserve">A </w:t>
      </w:r>
      <w:proofErr w:type="spellStart"/>
      <w:r w:rsidRPr="00E538EC">
        <w:rPr>
          <w:i/>
          <w:iCs/>
          <w:sz w:val="20"/>
          <w:szCs w:val="20"/>
        </w:rPr>
        <w:t>province</w:t>
      </w:r>
      <w:proofErr w:type="spellEnd"/>
      <w:r w:rsidRPr="00E538EC">
        <w:rPr>
          <w:i/>
          <w:iCs/>
          <w:sz w:val="20"/>
          <w:szCs w:val="20"/>
        </w:rPr>
        <w:t xml:space="preserve">  of the  </w:t>
      </w:r>
      <w:proofErr w:type="spellStart"/>
      <w:r w:rsidRPr="00E538EC">
        <w:rPr>
          <w:i/>
          <w:iCs/>
          <w:sz w:val="20"/>
          <w:szCs w:val="20"/>
        </w:rPr>
        <w:t>Ottoman</w:t>
      </w:r>
      <w:proofErr w:type="spellEnd"/>
      <w:r w:rsidRPr="00E538EC">
        <w:rPr>
          <w:i/>
          <w:iCs/>
          <w:sz w:val="20"/>
          <w:szCs w:val="20"/>
        </w:rPr>
        <w:t xml:space="preserve">  </w:t>
      </w:r>
      <w:proofErr w:type="spellStart"/>
      <w:r w:rsidRPr="00E538EC">
        <w:rPr>
          <w:i/>
          <w:iCs/>
          <w:sz w:val="20"/>
          <w:szCs w:val="20"/>
        </w:rPr>
        <w:t>Empire</w:t>
      </w:r>
      <w:proofErr w:type="spellEnd"/>
      <w:r w:rsidRPr="00E538EC">
        <w:rPr>
          <w:i/>
          <w:iCs/>
          <w:sz w:val="20"/>
          <w:szCs w:val="20"/>
        </w:rPr>
        <w:t xml:space="preserve">  (1571-1878)</w:t>
      </w:r>
      <w:r w:rsidRPr="00E538EC">
        <w:rPr>
          <w:sz w:val="20"/>
          <w:szCs w:val="20"/>
        </w:rPr>
        <w:t xml:space="preserve">,  K. </w:t>
      </w:r>
      <w:proofErr w:type="spellStart"/>
      <w:r w:rsidRPr="00E538EC">
        <w:rPr>
          <w:sz w:val="20"/>
          <w:szCs w:val="20"/>
        </w:rPr>
        <w:t>Rustem</w:t>
      </w:r>
      <w:proofErr w:type="spellEnd"/>
      <w:r w:rsidRPr="00E538EC">
        <w:rPr>
          <w:sz w:val="20"/>
          <w:szCs w:val="20"/>
        </w:rPr>
        <w:t xml:space="preserve"> &amp; </w:t>
      </w:r>
      <w:proofErr w:type="spellStart"/>
      <w:r w:rsidRPr="00E538EC">
        <w:rPr>
          <w:sz w:val="20"/>
          <w:szCs w:val="20"/>
        </w:rPr>
        <w:t>Brother</w:t>
      </w:r>
      <w:proofErr w:type="spellEnd"/>
      <w:r w:rsidRPr="00E538EC">
        <w:rPr>
          <w:sz w:val="20"/>
          <w:szCs w:val="20"/>
        </w:rPr>
        <w:t xml:space="preserve">, </w:t>
      </w:r>
      <w:proofErr w:type="spellStart"/>
      <w:r w:rsidRPr="00E538EC">
        <w:rPr>
          <w:sz w:val="20"/>
          <w:szCs w:val="20"/>
        </w:rPr>
        <w:t>Nicosia</w:t>
      </w:r>
      <w:proofErr w:type="spellEnd"/>
      <w:r w:rsidRPr="00E538EC">
        <w:rPr>
          <w:sz w:val="20"/>
          <w:szCs w:val="20"/>
        </w:rPr>
        <w:t xml:space="preserve"> 1990</w:t>
      </w:r>
      <w:r w:rsidRPr="00E538EC">
        <w:rPr>
          <w:sz w:val="20"/>
          <w:szCs w:val="20"/>
          <w:lang w:val="en-US"/>
        </w:rPr>
        <w:t xml:space="preserve">, </w:t>
      </w:r>
      <w:proofErr w:type="spellStart"/>
      <w:r w:rsidRPr="00E538EC">
        <w:rPr>
          <w:sz w:val="20"/>
          <w:szCs w:val="20"/>
          <w:lang w:val="el-GR"/>
        </w:rPr>
        <w:t>σ</w:t>
      </w:r>
      <w:r>
        <w:rPr>
          <w:sz w:val="20"/>
          <w:szCs w:val="20"/>
          <w:lang w:val="el-GR"/>
        </w:rPr>
        <w:t>ελ</w:t>
      </w:r>
      <w:proofErr w:type="spellEnd"/>
      <w:r w:rsidRPr="00E538EC">
        <w:rPr>
          <w:sz w:val="20"/>
          <w:szCs w:val="20"/>
          <w:lang w:val="en-US"/>
        </w:rPr>
        <w:t>. 97.</w:t>
      </w:r>
    </w:p>
  </w:footnote>
  <w:footnote w:id="15">
    <w:p w14:paraId="5605A0E3" w14:textId="1A021366" w:rsidR="000F169A" w:rsidRPr="00E961A1" w:rsidRDefault="000F169A" w:rsidP="00E961A1">
      <w:pPr>
        <w:jc w:val="both"/>
        <w:rPr>
          <w:b/>
          <w:bCs/>
          <w:sz w:val="20"/>
          <w:szCs w:val="20"/>
          <w:lang w:val="el-GR"/>
        </w:rPr>
      </w:pPr>
      <w:r w:rsidRPr="00E961A1">
        <w:rPr>
          <w:rStyle w:val="ac"/>
          <w:sz w:val="20"/>
          <w:szCs w:val="20"/>
        </w:rPr>
        <w:footnoteRef/>
      </w:r>
      <w:r w:rsidR="00E961A1" w:rsidRPr="00E961A1">
        <w:rPr>
          <w:rStyle w:val="aa"/>
          <w:b w:val="0"/>
          <w:bCs w:val="0"/>
          <w:sz w:val="20"/>
          <w:szCs w:val="20"/>
          <w:lang w:val="el-GR"/>
        </w:rPr>
        <w:t xml:space="preserve">Γεώργιος </w:t>
      </w:r>
      <w:proofErr w:type="spellStart"/>
      <w:r w:rsidR="00E961A1" w:rsidRPr="00E961A1">
        <w:rPr>
          <w:rStyle w:val="aa"/>
          <w:b w:val="0"/>
          <w:bCs w:val="0"/>
          <w:sz w:val="20"/>
          <w:szCs w:val="20"/>
          <w:lang w:val="el-GR"/>
        </w:rPr>
        <w:t>Καραχασάνης</w:t>
      </w:r>
      <w:proofErr w:type="spellEnd"/>
      <w:r w:rsidR="00E961A1" w:rsidRPr="00E961A1">
        <w:rPr>
          <w:rStyle w:val="aa"/>
          <w:b w:val="0"/>
          <w:bCs w:val="0"/>
          <w:sz w:val="20"/>
          <w:szCs w:val="20"/>
          <w:lang w:val="el-GR"/>
        </w:rPr>
        <w:t xml:space="preserve"> (</w:t>
      </w:r>
      <w:proofErr w:type="spellStart"/>
      <w:r w:rsidR="00E961A1" w:rsidRPr="00E961A1">
        <w:rPr>
          <w:rStyle w:val="aa"/>
          <w:b w:val="0"/>
          <w:bCs w:val="0"/>
          <w:sz w:val="20"/>
          <w:szCs w:val="20"/>
          <w:lang w:val="el-GR"/>
        </w:rPr>
        <w:t>επιμ</w:t>
      </w:r>
      <w:proofErr w:type="spellEnd"/>
      <w:r w:rsidR="00E961A1" w:rsidRPr="00E961A1">
        <w:rPr>
          <w:rStyle w:val="aa"/>
          <w:b w:val="0"/>
          <w:bCs w:val="0"/>
          <w:sz w:val="20"/>
          <w:szCs w:val="20"/>
          <w:lang w:val="el-GR"/>
        </w:rPr>
        <w:t xml:space="preserve">.), </w:t>
      </w:r>
      <w:r w:rsidR="00E961A1" w:rsidRPr="00E961A1">
        <w:rPr>
          <w:rStyle w:val="aa"/>
          <w:b w:val="0"/>
          <w:bCs w:val="0"/>
          <w:i/>
          <w:iCs/>
          <w:sz w:val="20"/>
          <w:szCs w:val="20"/>
          <w:lang w:val="el-GR"/>
        </w:rPr>
        <w:t>Ιστορία της Κύπρου</w:t>
      </w:r>
      <w:r w:rsidR="00E961A1" w:rsidRPr="00E961A1">
        <w:rPr>
          <w:rStyle w:val="aa"/>
          <w:b w:val="0"/>
          <w:bCs w:val="0"/>
          <w:sz w:val="20"/>
          <w:szCs w:val="20"/>
          <w:lang w:val="el-GR"/>
        </w:rPr>
        <w:t>,</w:t>
      </w:r>
      <w:r w:rsidR="00E961A1" w:rsidRPr="00E961A1">
        <w:rPr>
          <w:b/>
          <w:bCs/>
          <w:sz w:val="20"/>
          <w:szCs w:val="20"/>
          <w:lang w:val="el-GR"/>
        </w:rPr>
        <w:t xml:space="preserve"> </w:t>
      </w:r>
      <w:r w:rsidR="00E961A1" w:rsidRPr="00E961A1">
        <w:rPr>
          <w:sz w:val="20"/>
          <w:szCs w:val="20"/>
          <w:lang w:val="el-GR"/>
        </w:rPr>
        <w:t xml:space="preserve">Οδύσσεια, Λευκωσία 2010, σελ. </w:t>
      </w:r>
      <w:r w:rsidR="00811637">
        <w:rPr>
          <w:sz w:val="20"/>
          <w:szCs w:val="20"/>
          <w:lang w:val="el-GR"/>
        </w:rPr>
        <w:t>140.</w:t>
      </w:r>
    </w:p>
  </w:footnote>
  <w:footnote w:id="16">
    <w:p w14:paraId="3B305F50" w14:textId="73CA1250" w:rsidR="00DF2D48" w:rsidRPr="00EC664B" w:rsidRDefault="00DF2D48">
      <w:pPr>
        <w:pStyle w:val="ab"/>
        <w:rPr>
          <w:rFonts w:ascii="Times New Roman" w:hAnsi="Times New Roman" w:cs="Times New Roman"/>
          <w:lang w:val="en-US"/>
        </w:rPr>
      </w:pPr>
      <w:r w:rsidRPr="00EC664B">
        <w:rPr>
          <w:rStyle w:val="ac"/>
          <w:rFonts w:ascii="Times New Roman" w:hAnsi="Times New Roman" w:cs="Times New Roman"/>
        </w:rPr>
        <w:footnoteRef/>
      </w:r>
      <w:r w:rsidRPr="00EC664B">
        <w:rPr>
          <w:rFonts w:ascii="Times New Roman" w:eastAsia="Times New Roman" w:hAnsi="Times New Roman" w:cs="Times New Roman"/>
          <w:kern w:val="0"/>
          <w:lang w:val="en-US" w:eastAsia="el-CY"/>
          <w14:ligatures w14:val="none"/>
        </w:rPr>
        <w:t xml:space="preserve">Harry Luce, </w:t>
      </w:r>
      <w:r w:rsidRPr="00EC664B">
        <w:rPr>
          <w:rFonts w:ascii="Times New Roman" w:eastAsia="Times New Roman" w:hAnsi="Times New Roman" w:cs="Times New Roman"/>
          <w:i/>
          <w:iCs/>
          <w:kern w:val="0"/>
          <w:lang w:val="en-US" w:eastAsia="el-CY"/>
          <w14:ligatures w14:val="none"/>
        </w:rPr>
        <w:t>Cyprus Under the Turks, 1571-1878</w:t>
      </w:r>
      <w:r w:rsidRPr="00EC664B">
        <w:rPr>
          <w:rFonts w:ascii="Times New Roman" w:eastAsia="Times New Roman" w:hAnsi="Times New Roman" w:cs="Times New Roman"/>
          <w:kern w:val="0"/>
          <w:lang w:val="en-US" w:eastAsia="el-CY"/>
          <w14:ligatures w14:val="none"/>
        </w:rPr>
        <w:t xml:space="preserve">, C. Hurst and Company, London 1989, </w:t>
      </w:r>
      <w:proofErr w:type="spellStart"/>
      <w:r w:rsidRPr="00EC664B">
        <w:rPr>
          <w:rFonts w:ascii="Times New Roman" w:eastAsia="Times New Roman" w:hAnsi="Times New Roman" w:cs="Times New Roman"/>
          <w:kern w:val="0"/>
          <w:lang w:val="el-GR" w:eastAsia="el-CY"/>
          <w14:ligatures w14:val="none"/>
        </w:rPr>
        <w:t>σελ</w:t>
      </w:r>
      <w:proofErr w:type="spellEnd"/>
      <w:r w:rsidRPr="00EC664B">
        <w:rPr>
          <w:rFonts w:ascii="Times New Roman" w:eastAsia="Times New Roman" w:hAnsi="Times New Roman" w:cs="Times New Roman"/>
          <w:kern w:val="0"/>
          <w:lang w:val="en-US" w:eastAsia="el-CY"/>
          <w14:ligatures w14:val="none"/>
        </w:rPr>
        <w:t xml:space="preserve">. 68. </w:t>
      </w:r>
      <w:r w:rsidRPr="00EC664B">
        <w:rPr>
          <w:rFonts w:ascii="Times New Roman" w:hAnsi="Times New Roman" w:cs="Times New Roman"/>
        </w:rPr>
        <w:t xml:space="preserve"> </w:t>
      </w:r>
    </w:p>
  </w:footnote>
  <w:footnote w:id="17">
    <w:p w14:paraId="55CE561E" w14:textId="77777777" w:rsidR="00CF0073" w:rsidRPr="00EC664B" w:rsidRDefault="00CF0073" w:rsidP="00CF0073">
      <w:pPr>
        <w:pStyle w:val="ab"/>
        <w:rPr>
          <w:rFonts w:ascii="Times New Roman" w:hAnsi="Times New Roman" w:cs="Times New Roman"/>
          <w:lang w:val="tr-TR"/>
        </w:rPr>
      </w:pPr>
      <w:r w:rsidRPr="00EC664B">
        <w:rPr>
          <w:rStyle w:val="ac"/>
          <w:rFonts w:ascii="Times New Roman" w:hAnsi="Times New Roman" w:cs="Times New Roman"/>
        </w:rPr>
        <w:footnoteRef/>
      </w:r>
      <w:r w:rsidRPr="00EC664B">
        <w:rPr>
          <w:rFonts w:ascii="Times New Roman" w:eastAsia="Times New Roman" w:hAnsi="Times New Roman" w:cs="Times New Roman"/>
          <w:kern w:val="0"/>
          <w:lang w:val="en-US" w:eastAsia="el-CY"/>
          <w14:ligatures w14:val="none"/>
        </w:rPr>
        <w:t>Nuri</w:t>
      </w:r>
      <w:r w:rsidRPr="00EC664B">
        <w:rPr>
          <w:rStyle w:val="ac"/>
          <w:rFonts w:ascii="Times New Roman" w:hAnsi="Times New Roman" w:cs="Times New Roman"/>
        </w:rPr>
        <w:t xml:space="preserve"> </w:t>
      </w:r>
      <w:proofErr w:type="spellStart"/>
      <w:r w:rsidRPr="00EC664B">
        <w:rPr>
          <w:rFonts w:ascii="Times New Roman" w:eastAsia="Times New Roman" w:hAnsi="Times New Roman" w:cs="Times New Roman"/>
          <w:kern w:val="0"/>
          <w:lang w:val="en-US" w:eastAsia="el-CY"/>
          <w14:ligatures w14:val="none"/>
        </w:rPr>
        <w:t>Çevikel</w:t>
      </w:r>
      <w:proofErr w:type="spellEnd"/>
      <w:r w:rsidRPr="00EC664B">
        <w:rPr>
          <w:rFonts w:ascii="Times New Roman" w:eastAsia="Times New Roman" w:hAnsi="Times New Roman" w:cs="Times New Roman"/>
          <w:kern w:val="0"/>
          <w:lang w:val="en-US" w:eastAsia="el-CY"/>
          <w14:ligatures w14:val="none"/>
        </w:rPr>
        <w:t xml:space="preserve">, </w:t>
      </w:r>
      <w:proofErr w:type="spellStart"/>
      <w:r w:rsidRPr="00EC664B">
        <w:rPr>
          <w:rFonts w:ascii="Times New Roman" w:eastAsia="Times New Roman" w:hAnsi="Times New Roman" w:cs="Times New Roman"/>
          <w:i/>
          <w:iCs/>
          <w:kern w:val="0"/>
          <w:lang w:val="en-US" w:eastAsia="el-CY"/>
          <w14:ligatures w14:val="none"/>
        </w:rPr>
        <w:t>Kıbrıs</w:t>
      </w:r>
      <w:proofErr w:type="spellEnd"/>
      <w:r w:rsidRPr="00EC664B">
        <w:rPr>
          <w:rFonts w:ascii="Times New Roman" w:eastAsia="Times New Roman" w:hAnsi="Times New Roman" w:cs="Times New Roman"/>
          <w:i/>
          <w:iCs/>
          <w:kern w:val="0"/>
          <w:lang w:val="en-US" w:eastAsia="el-CY"/>
          <w14:ligatures w14:val="none"/>
        </w:rPr>
        <w:t xml:space="preserve"> </w:t>
      </w:r>
      <w:proofErr w:type="spellStart"/>
      <w:r w:rsidRPr="00EC664B">
        <w:rPr>
          <w:rFonts w:ascii="Times New Roman" w:eastAsia="Times New Roman" w:hAnsi="Times New Roman" w:cs="Times New Roman"/>
          <w:i/>
          <w:iCs/>
          <w:kern w:val="0"/>
          <w:lang w:val="en-US" w:eastAsia="el-CY"/>
          <w14:ligatures w14:val="none"/>
        </w:rPr>
        <w:t>Eyâleti</w:t>
      </w:r>
      <w:proofErr w:type="spellEnd"/>
      <w:r w:rsidRPr="00EC664B">
        <w:rPr>
          <w:rFonts w:ascii="Times New Roman" w:eastAsia="Times New Roman" w:hAnsi="Times New Roman" w:cs="Times New Roman"/>
          <w:kern w:val="0"/>
          <w:lang w:val="en-US" w:eastAsia="el-CY"/>
          <w14:ligatures w14:val="none"/>
        </w:rPr>
        <w:t xml:space="preserve">. </w:t>
      </w:r>
      <w:proofErr w:type="spellStart"/>
      <w:r w:rsidRPr="00EC664B">
        <w:rPr>
          <w:rFonts w:ascii="Times New Roman" w:eastAsia="Times New Roman" w:hAnsi="Times New Roman" w:cs="Times New Roman"/>
          <w:i/>
          <w:iCs/>
          <w:kern w:val="0"/>
          <w:lang w:val="en-US" w:eastAsia="el-CY"/>
          <w14:ligatures w14:val="none"/>
        </w:rPr>
        <w:t>Yönetim</w:t>
      </w:r>
      <w:proofErr w:type="spellEnd"/>
      <w:r w:rsidRPr="00EC664B">
        <w:rPr>
          <w:rFonts w:ascii="Times New Roman" w:eastAsia="Times New Roman" w:hAnsi="Times New Roman" w:cs="Times New Roman"/>
          <w:i/>
          <w:iCs/>
          <w:kern w:val="0"/>
          <w:lang w:val="en-US" w:eastAsia="el-CY"/>
          <w14:ligatures w14:val="none"/>
        </w:rPr>
        <w:t xml:space="preserve">, Kilise, Ayan </w:t>
      </w:r>
      <w:proofErr w:type="spellStart"/>
      <w:r w:rsidRPr="00EC664B">
        <w:rPr>
          <w:rFonts w:ascii="Times New Roman" w:eastAsia="Times New Roman" w:hAnsi="Times New Roman" w:cs="Times New Roman"/>
          <w:i/>
          <w:iCs/>
          <w:kern w:val="0"/>
          <w:lang w:val="en-US" w:eastAsia="el-CY"/>
          <w14:ligatures w14:val="none"/>
        </w:rPr>
        <w:t>ve</w:t>
      </w:r>
      <w:proofErr w:type="spellEnd"/>
      <w:r w:rsidRPr="00EC664B">
        <w:rPr>
          <w:rFonts w:ascii="Times New Roman" w:eastAsia="Times New Roman" w:hAnsi="Times New Roman" w:cs="Times New Roman"/>
          <w:i/>
          <w:iCs/>
          <w:kern w:val="0"/>
          <w:lang w:val="en-US" w:eastAsia="el-CY"/>
          <w14:ligatures w14:val="none"/>
        </w:rPr>
        <w:t xml:space="preserve"> Halk (1750-1800). Bir </w:t>
      </w:r>
      <w:proofErr w:type="spellStart"/>
      <w:r w:rsidRPr="00EC664B">
        <w:rPr>
          <w:rFonts w:ascii="Times New Roman" w:eastAsia="Times New Roman" w:hAnsi="Times New Roman" w:cs="Times New Roman"/>
          <w:i/>
          <w:iCs/>
          <w:kern w:val="0"/>
          <w:lang w:val="en-US" w:eastAsia="el-CY"/>
          <w14:ligatures w14:val="none"/>
        </w:rPr>
        <w:t>Değişim</w:t>
      </w:r>
      <w:proofErr w:type="spellEnd"/>
      <w:r w:rsidRPr="00EC664B">
        <w:rPr>
          <w:rFonts w:ascii="Times New Roman" w:eastAsia="Times New Roman" w:hAnsi="Times New Roman" w:cs="Times New Roman"/>
          <w:i/>
          <w:iCs/>
          <w:kern w:val="0"/>
          <w:lang w:val="en-US" w:eastAsia="el-CY"/>
          <w14:ligatures w14:val="none"/>
        </w:rPr>
        <w:t xml:space="preserve"> </w:t>
      </w:r>
      <w:proofErr w:type="spellStart"/>
      <w:r w:rsidRPr="00EC664B">
        <w:rPr>
          <w:rFonts w:ascii="Times New Roman" w:eastAsia="Times New Roman" w:hAnsi="Times New Roman" w:cs="Times New Roman"/>
          <w:i/>
          <w:iCs/>
          <w:kern w:val="0"/>
          <w:lang w:val="en-US" w:eastAsia="el-CY"/>
          <w14:ligatures w14:val="none"/>
        </w:rPr>
        <w:t>Döneminin</w:t>
      </w:r>
      <w:proofErr w:type="spellEnd"/>
      <w:r w:rsidRPr="00EC664B">
        <w:rPr>
          <w:rFonts w:ascii="Times New Roman" w:eastAsia="Times New Roman" w:hAnsi="Times New Roman" w:cs="Times New Roman"/>
          <w:i/>
          <w:iCs/>
          <w:kern w:val="0"/>
          <w:lang w:val="en-US" w:eastAsia="el-CY"/>
          <w14:ligatures w14:val="none"/>
        </w:rPr>
        <w:t xml:space="preserve"> Anatomisi,</w:t>
      </w:r>
      <w:r w:rsidRPr="00EC664B">
        <w:rPr>
          <w:rFonts w:ascii="Times New Roman" w:eastAsia="Times New Roman" w:hAnsi="Times New Roman" w:cs="Times New Roman"/>
          <w:kern w:val="0"/>
          <w:lang w:val="en-US" w:eastAsia="el-CY"/>
          <w14:ligatures w14:val="none"/>
        </w:rPr>
        <w:t xml:space="preserve"> Doğu Akdeniz Üniversitesi Basımevi, </w:t>
      </w:r>
      <w:proofErr w:type="spellStart"/>
      <w:r w:rsidRPr="00EC664B">
        <w:rPr>
          <w:rFonts w:ascii="Times New Roman" w:eastAsia="Times New Roman" w:hAnsi="Times New Roman" w:cs="Times New Roman"/>
          <w:kern w:val="0"/>
          <w:lang w:val="en-US" w:eastAsia="el-CY"/>
          <w14:ligatures w14:val="none"/>
        </w:rPr>
        <w:t>Gazimağusa</w:t>
      </w:r>
      <w:proofErr w:type="spellEnd"/>
      <w:r w:rsidRPr="00EC664B">
        <w:rPr>
          <w:rFonts w:ascii="Times New Roman" w:eastAsia="Times New Roman" w:hAnsi="Times New Roman" w:cs="Times New Roman"/>
          <w:kern w:val="0"/>
          <w:lang w:val="en-US" w:eastAsia="el-CY"/>
          <w14:ligatures w14:val="none"/>
        </w:rPr>
        <w:t xml:space="preserve"> 2000, </w:t>
      </w:r>
      <w:proofErr w:type="spellStart"/>
      <w:r>
        <w:rPr>
          <w:rFonts w:ascii="Times New Roman" w:eastAsia="Times New Roman" w:hAnsi="Times New Roman" w:cs="Times New Roman"/>
          <w:kern w:val="0"/>
          <w:lang w:val="el-GR" w:eastAsia="el-CY"/>
          <w14:ligatures w14:val="none"/>
        </w:rPr>
        <w:t>σσ</w:t>
      </w:r>
      <w:proofErr w:type="spellEnd"/>
      <w:r w:rsidRPr="00EC664B">
        <w:rPr>
          <w:rFonts w:ascii="Times New Roman" w:eastAsia="Times New Roman" w:hAnsi="Times New Roman" w:cs="Times New Roman"/>
          <w:kern w:val="0"/>
          <w:lang w:val="en-US" w:eastAsia="el-CY"/>
          <w14:ligatures w14:val="none"/>
        </w:rPr>
        <w:t>.</w:t>
      </w:r>
      <w:r w:rsidRPr="00EC664B">
        <w:rPr>
          <w:rFonts w:ascii="Times New Roman" w:hAnsi="Times New Roman" w:cs="Times New Roman"/>
        </w:rPr>
        <w:t xml:space="preserve"> </w:t>
      </w:r>
      <w:r>
        <w:rPr>
          <w:rFonts w:ascii="Times New Roman" w:hAnsi="Times New Roman" w:cs="Times New Roman"/>
        </w:rPr>
        <w:t>123</w:t>
      </w:r>
      <w:r w:rsidRPr="007F0B9C">
        <w:rPr>
          <w:rFonts w:ascii="Times New Roman" w:hAnsi="Times New Roman" w:cs="Times New Roman"/>
          <w:lang w:val="en-US"/>
        </w:rPr>
        <w:t>-1</w:t>
      </w:r>
      <w:r>
        <w:rPr>
          <w:rFonts w:ascii="Times New Roman" w:hAnsi="Times New Roman" w:cs="Times New Roman"/>
          <w:lang w:val="en-US"/>
        </w:rPr>
        <w:t>24</w:t>
      </w:r>
      <w:r>
        <w:rPr>
          <w:rFonts w:ascii="Times New Roman" w:hAnsi="Times New Roman" w:cs="Times New Roman"/>
        </w:rPr>
        <w:t>.</w:t>
      </w:r>
    </w:p>
  </w:footnote>
  <w:footnote w:id="18">
    <w:p w14:paraId="51AA06BD" w14:textId="41D2606F" w:rsidR="00BD6467" w:rsidRPr="00EC664B" w:rsidRDefault="00BD6467">
      <w:pPr>
        <w:pStyle w:val="ab"/>
        <w:rPr>
          <w:rFonts w:ascii="Times New Roman" w:hAnsi="Times New Roman" w:cs="Times New Roman"/>
          <w:lang w:val="en-US"/>
        </w:rPr>
      </w:pPr>
      <w:r w:rsidRPr="00EC664B">
        <w:rPr>
          <w:rStyle w:val="ac"/>
          <w:rFonts w:ascii="Times New Roman" w:hAnsi="Times New Roman" w:cs="Times New Roman"/>
        </w:rPr>
        <w:footnoteRef/>
      </w:r>
      <w:r w:rsidRPr="00EC664B">
        <w:rPr>
          <w:rFonts w:ascii="Times New Roman" w:eastAsia="Times New Roman" w:hAnsi="Times New Roman" w:cs="Times New Roman"/>
          <w:kern w:val="0"/>
          <w:lang w:val="en-US" w:eastAsia="el-CY"/>
          <w14:ligatures w14:val="none"/>
        </w:rPr>
        <w:t xml:space="preserve">Harry Luce, </w:t>
      </w:r>
      <w:r w:rsidRPr="00EC664B">
        <w:rPr>
          <w:rFonts w:ascii="Times New Roman" w:eastAsia="Times New Roman" w:hAnsi="Times New Roman" w:cs="Times New Roman"/>
          <w:i/>
          <w:iCs/>
          <w:kern w:val="0"/>
          <w:lang w:val="en-US" w:eastAsia="el-CY"/>
          <w14:ligatures w14:val="none"/>
        </w:rPr>
        <w:t>Cyprus Under the Turks, 1571-1878</w:t>
      </w:r>
      <w:r w:rsidRPr="00EC664B">
        <w:rPr>
          <w:rFonts w:ascii="Times New Roman" w:eastAsia="Times New Roman" w:hAnsi="Times New Roman" w:cs="Times New Roman"/>
          <w:kern w:val="0"/>
          <w:lang w:val="en-US" w:eastAsia="el-CY"/>
          <w14:ligatures w14:val="none"/>
        </w:rPr>
        <w:t xml:space="preserve">, C. Hurst and Company, London 1989, </w:t>
      </w:r>
      <w:proofErr w:type="spellStart"/>
      <w:r w:rsidRPr="00EC664B">
        <w:rPr>
          <w:rFonts w:ascii="Times New Roman" w:eastAsia="Times New Roman" w:hAnsi="Times New Roman" w:cs="Times New Roman"/>
          <w:kern w:val="0"/>
          <w:lang w:val="el-GR" w:eastAsia="el-CY"/>
          <w14:ligatures w14:val="none"/>
        </w:rPr>
        <w:t>σελ</w:t>
      </w:r>
      <w:proofErr w:type="spellEnd"/>
      <w:r w:rsidRPr="00EC664B">
        <w:rPr>
          <w:rFonts w:ascii="Times New Roman" w:eastAsia="Times New Roman" w:hAnsi="Times New Roman" w:cs="Times New Roman"/>
          <w:kern w:val="0"/>
          <w:lang w:val="en-US" w:eastAsia="el-CY"/>
          <w14:ligatures w14:val="none"/>
        </w:rPr>
        <w:t>. 79.</w:t>
      </w:r>
      <w:r w:rsidRPr="00EC664B">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17FB3"/>
    <w:multiLevelType w:val="hybridMultilevel"/>
    <w:tmpl w:val="D4F2C4D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6DE155F"/>
    <w:multiLevelType w:val="multilevel"/>
    <w:tmpl w:val="4484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CE1B9C"/>
    <w:multiLevelType w:val="multilevel"/>
    <w:tmpl w:val="AFD0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29298C"/>
    <w:multiLevelType w:val="hybridMultilevel"/>
    <w:tmpl w:val="1910E3E4"/>
    <w:lvl w:ilvl="0" w:tplc="C6D096DC">
      <w:start w:val="1"/>
      <w:numFmt w:val="decimal"/>
      <w:lvlText w:val="%1."/>
      <w:lvlJc w:val="left"/>
      <w:pPr>
        <w:ind w:left="643" w:hanging="360"/>
      </w:pPr>
      <w:rPr>
        <w:rFonts w:hint="default"/>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abstractNum w:abstractNumId="4" w15:restartNumberingAfterBreak="0">
    <w:nsid w:val="5BCA0D17"/>
    <w:multiLevelType w:val="multilevel"/>
    <w:tmpl w:val="BF42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E20B91"/>
    <w:multiLevelType w:val="multilevel"/>
    <w:tmpl w:val="D3F8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8B043D"/>
    <w:multiLevelType w:val="hybridMultilevel"/>
    <w:tmpl w:val="15B4E00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FD84D48"/>
    <w:multiLevelType w:val="multilevel"/>
    <w:tmpl w:val="0912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8897112">
    <w:abstractNumId w:val="7"/>
  </w:num>
  <w:num w:numId="2" w16cid:durableId="268321855">
    <w:abstractNumId w:val="5"/>
  </w:num>
  <w:num w:numId="3" w16cid:durableId="475034073">
    <w:abstractNumId w:val="2"/>
  </w:num>
  <w:num w:numId="4" w16cid:durableId="1564753566">
    <w:abstractNumId w:val="3"/>
  </w:num>
  <w:num w:numId="5" w16cid:durableId="290133475">
    <w:abstractNumId w:val="0"/>
  </w:num>
  <w:num w:numId="6" w16cid:durableId="341011236">
    <w:abstractNumId w:val="6"/>
  </w:num>
  <w:num w:numId="7" w16cid:durableId="2125495620">
    <w:abstractNumId w:val="1"/>
  </w:num>
  <w:num w:numId="8" w16cid:durableId="14648863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594"/>
    <w:rsid w:val="0001020A"/>
    <w:rsid w:val="00010CD1"/>
    <w:rsid w:val="00012B5C"/>
    <w:rsid w:val="00016DC4"/>
    <w:rsid w:val="0002100B"/>
    <w:rsid w:val="00021B8B"/>
    <w:rsid w:val="00023F06"/>
    <w:rsid w:val="0002573B"/>
    <w:rsid w:val="000300EE"/>
    <w:rsid w:val="0003721C"/>
    <w:rsid w:val="0003777A"/>
    <w:rsid w:val="00040753"/>
    <w:rsid w:val="000435C7"/>
    <w:rsid w:val="000443F2"/>
    <w:rsid w:val="00045037"/>
    <w:rsid w:val="0004534D"/>
    <w:rsid w:val="0004643F"/>
    <w:rsid w:val="00052D06"/>
    <w:rsid w:val="00055A81"/>
    <w:rsid w:val="00055E2B"/>
    <w:rsid w:val="000627FC"/>
    <w:rsid w:val="000639E7"/>
    <w:rsid w:val="000659C5"/>
    <w:rsid w:val="000731CD"/>
    <w:rsid w:val="00082DF2"/>
    <w:rsid w:val="000904DE"/>
    <w:rsid w:val="000907C2"/>
    <w:rsid w:val="0009321D"/>
    <w:rsid w:val="000952CD"/>
    <w:rsid w:val="000A024B"/>
    <w:rsid w:val="000A0BD5"/>
    <w:rsid w:val="000A1D29"/>
    <w:rsid w:val="000A3165"/>
    <w:rsid w:val="000A454C"/>
    <w:rsid w:val="000A6516"/>
    <w:rsid w:val="000A6A38"/>
    <w:rsid w:val="000B5A95"/>
    <w:rsid w:val="000B5EF3"/>
    <w:rsid w:val="000C6972"/>
    <w:rsid w:val="000C7C25"/>
    <w:rsid w:val="000D04CC"/>
    <w:rsid w:val="000D59DB"/>
    <w:rsid w:val="000D7662"/>
    <w:rsid w:val="000E4230"/>
    <w:rsid w:val="000E5392"/>
    <w:rsid w:val="000F1115"/>
    <w:rsid w:val="000F169A"/>
    <w:rsid w:val="000F55A6"/>
    <w:rsid w:val="000F678E"/>
    <w:rsid w:val="00105FFB"/>
    <w:rsid w:val="00111DF9"/>
    <w:rsid w:val="0011250E"/>
    <w:rsid w:val="00114636"/>
    <w:rsid w:val="00114F4C"/>
    <w:rsid w:val="00131450"/>
    <w:rsid w:val="00133D88"/>
    <w:rsid w:val="00133F8E"/>
    <w:rsid w:val="0013591F"/>
    <w:rsid w:val="00140DB1"/>
    <w:rsid w:val="00146C6A"/>
    <w:rsid w:val="001516FD"/>
    <w:rsid w:val="00155F7C"/>
    <w:rsid w:val="001561A5"/>
    <w:rsid w:val="00156417"/>
    <w:rsid w:val="00157CC9"/>
    <w:rsid w:val="001627A2"/>
    <w:rsid w:val="001711F6"/>
    <w:rsid w:val="00171306"/>
    <w:rsid w:val="001769CA"/>
    <w:rsid w:val="001774D7"/>
    <w:rsid w:val="001806A7"/>
    <w:rsid w:val="00182347"/>
    <w:rsid w:val="0018461E"/>
    <w:rsid w:val="001856D6"/>
    <w:rsid w:val="00191DB7"/>
    <w:rsid w:val="001923EC"/>
    <w:rsid w:val="001A320B"/>
    <w:rsid w:val="001B4609"/>
    <w:rsid w:val="001B5CBA"/>
    <w:rsid w:val="001D0256"/>
    <w:rsid w:val="001D2A32"/>
    <w:rsid w:val="001D2D09"/>
    <w:rsid w:val="001D3384"/>
    <w:rsid w:val="001D64A2"/>
    <w:rsid w:val="001E088D"/>
    <w:rsid w:val="001E0FFF"/>
    <w:rsid w:val="001E1EB4"/>
    <w:rsid w:val="001E7C9F"/>
    <w:rsid w:val="001F1372"/>
    <w:rsid w:val="001F1566"/>
    <w:rsid w:val="001F6E7A"/>
    <w:rsid w:val="001F7D9C"/>
    <w:rsid w:val="00201B0E"/>
    <w:rsid w:val="00203005"/>
    <w:rsid w:val="002121B9"/>
    <w:rsid w:val="00212AC1"/>
    <w:rsid w:val="00222DA1"/>
    <w:rsid w:val="0022376A"/>
    <w:rsid w:val="00224FB9"/>
    <w:rsid w:val="002250B1"/>
    <w:rsid w:val="00227AC5"/>
    <w:rsid w:val="00227CD5"/>
    <w:rsid w:val="0023172F"/>
    <w:rsid w:val="00233A63"/>
    <w:rsid w:val="00235EE8"/>
    <w:rsid w:val="00244426"/>
    <w:rsid w:val="002449A7"/>
    <w:rsid w:val="00244F9F"/>
    <w:rsid w:val="00246053"/>
    <w:rsid w:val="00247255"/>
    <w:rsid w:val="00252721"/>
    <w:rsid w:val="00253B09"/>
    <w:rsid w:val="002623D8"/>
    <w:rsid w:val="00276F1B"/>
    <w:rsid w:val="00285196"/>
    <w:rsid w:val="002920EE"/>
    <w:rsid w:val="00292326"/>
    <w:rsid w:val="00293632"/>
    <w:rsid w:val="002950D1"/>
    <w:rsid w:val="0029622B"/>
    <w:rsid w:val="002A1951"/>
    <w:rsid w:val="002A2F70"/>
    <w:rsid w:val="002A38CE"/>
    <w:rsid w:val="002A78A4"/>
    <w:rsid w:val="002A7A85"/>
    <w:rsid w:val="002B155E"/>
    <w:rsid w:val="002B3E3C"/>
    <w:rsid w:val="002B4AF9"/>
    <w:rsid w:val="002B5AC4"/>
    <w:rsid w:val="002B671F"/>
    <w:rsid w:val="002B7F3E"/>
    <w:rsid w:val="002C0421"/>
    <w:rsid w:val="002C63DD"/>
    <w:rsid w:val="002D22AE"/>
    <w:rsid w:val="002D2F8E"/>
    <w:rsid w:val="002E0995"/>
    <w:rsid w:val="002E4CCE"/>
    <w:rsid w:val="002F1340"/>
    <w:rsid w:val="002F1D17"/>
    <w:rsid w:val="002F2AF4"/>
    <w:rsid w:val="002F3E31"/>
    <w:rsid w:val="002F6DBD"/>
    <w:rsid w:val="00300C2F"/>
    <w:rsid w:val="00300F83"/>
    <w:rsid w:val="0030709C"/>
    <w:rsid w:val="003077B3"/>
    <w:rsid w:val="00314463"/>
    <w:rsid w:val="0031573E"/>
    <w:rsid w:val="0032349D"/>
    <w:rsid w:val="00324152"/>
    <w:rsid w:val="00325B71"/>
    <w:rsid w:val="00326D97"/>
    <w:rsid w:val="00327390"/>
    <w:rsid w:val="0033067F"/>
    <w:rsid w:val="00331F46"/>
    <w:rsid w:val="003414E2"/>
    <w:rsid w:val="00341A11"/>
    <w:rsid w:val="003423E2"/>
    <w:rsid w:val="003433DE"/>
    <w:rsid w:val="0035024B"/>
    <w:rsid w:val="003512E4"/>
    <w:rsid w:val="00354BC7"/>
    <w:rsid w:val="0035756A"/>
    <w:rsid w:val="00361003"/>
    <w:rsid w:val="00362AE0"/>
    <w:rsid w:val="00365462"/>
    <w:rsid w:val="00372C7D"/>
    <w:rsid w:val="003737F8"/>
    <w:rsid w:val="003738B8"/>
    <w:rsid w:val="00373C12"/>
    <w:rsid w:val="00376930"/>
    <w:rsid w:val="00376AE6"/>
    <w:rsid w:val="00376C59"/>
    <w:rsid w:val="003859C1"/>
    <w:rsid w:val="003924C2"/>
    <w:rsid w:val="00392528"/>
    <w:rsid w:val="003942F9"/>
    <w:rsid w:val="003A3BE5"/>
    <w:rsid w:val="003A54EE"/>
    <w:rsid w:val="003A6304"/>
    <w:rsid w:val="003A7A9A"/>
    <w:rsid w:val="003A7DA3"/>
    <w:rsid w:val="003B0EF3"/>
    <w:rsid w:val="003C7821"/>
    <w:rsid w:val="003D2070"/>
    <w:rsid w:val="003E023E"/>
    <w:rsid w:val="003E044E"/>
    <w:rsid w:val="003E2FC3"/>
    <w:rsid w:val="003F36D8"/>
    <w:rsid w:val="003F5DF8"/>
    <w:rsid w:val="00401967"/>
    <w:rsid w:val="00405187"/>
    <w:rsid w:val="00405743"/>
    <w:rsid w:val="004058C8"/>
    <w:rsid w:val="004125BA"/>
    <w:rsid w:val="00415944"/>
    <w:rsid w:val="004176B9"/>
    <w:rsid w:val="0041774F"/>
    <w:rsid w:val="00421AF2"/>
    <w:rsid w:val="0042354B"/>
    <w:rsid w:val="00424A26"/>
    <w:rsid w:val="00424C89"/>
    <w:rsid w:val="00425A28"/>
    <w:rsid w:val="00430B46"/>
    <w:rsid w:val="00432848"/>
    <w:rsid w:val="00434EF8"/>
    <w:rsid w:val="004357FC"/>
    <w:rsid w:val="00435E01"/>
    <w:rsid w:val="00437815"/>
    <w:rsid w:val="00437F0F"/>
    <w:rsid w:val="00442E7E"/>
    <w:rsid w:val="00444329"/>
    <w:rsid w:val="00445940"/>
    <w:rsid w:val="00453594"/>
    <w:rsid w:val="004557CC"/>
    <w:rsid w:val="00455A25"/>
    <w:rsid w:val="00457F67"/>
    <w:rsid w:val="00462BFF"/>
    <w:rsid w:val="00463424"/>
    <w:rsid w:val="0046699B"/>
    <w:rsid w:val="0047116C"/>
    <w:rsid w:val="004726AC"/>
    <w:rsid w:val="00477190"/>
    <w:rsid w:val="00481BC1"/>
    <w:rsid w:val="0048282A"/>
    <w:rsid w:val="00485B48"/>
    <w:rsid w:val="00485C35"/>
    <w:rsid w:val="004868FA"/>
    <w:rsid w:val="004903C8"/>
    <w:rsid w:val="004910E4"/>
    <w:rsid w:val="004934C0"/>
    <w:rsid w:val="0049465D"/>
    <w:rsid w:val="00494907"/>
    <w:rsid w:val="004953E8"/>
    <w:rsid w:val="004A2EEC"/>
    <w:rsid w:val="004B3785"/>
    <w:rsid w:val="004B4EF9"/>
    <w:rsid w:val="004B75A6"/>
    <w:rsid w:val="004C160F"/>
    <w:rsid w:val="004C389B"/>
    <w:rsid w:val="004C3A2D"/>
    <w:rsid w:val="004C74CD"/>
    <w:rsid w:val="004E0370"/>
    <w:rsid w:val="004E0CC7"/>
    <w:rsid w:val="004E1EDF"/>
    <w:rsid w:val="004E28FB"/>
    <w:rsid w:val="004E7309"/>
    <w:rsid w:val="004E7568"/>
    <w:rsid w:val="005009EA"/>
    <w:rsid w:val="00503471"/>
    <w:rsid w:val="005071E8"/>
    <w:rsid w:val="0051404D"/>
    <w:rsid w:val="005157A3"/>
    <w:rsid w:val="0052333D"/>
    <w:rsid w:val="0052336A"/>
    <w:rsid w:val="00525635"/>
    <w:rsid w:val="00526A01"/>
    <w:rsid w:val="00526D41"/>
    <w:rsid w:val="00534B13"/>
    <w:rsid w:val="005405C3"/>
    <w:rsid w:val="005428C9"/>
    <w:rsid w:val="00544105"/>
    <w:rsid w:val="005447C7"/>
    <w:rsid w:val="005674A3"/>
    <w:rsid w:val="00567872"/>
    <w:rsid w:val="00572015"/>
    <w:rsid w:val="00576BB6"/>
    <w:rsid w:val="005826A5"/>
    <w:rsid w:val="00584C3B"/>
    <w:rsid w:val="0058524C"/>
    <w:rsid w:val="00587238"/>
    <w:rsid w:val="0059317B"/>
    <w:rsid w:val="00596F22"/>
    <w:rsid w:val="005974C4"/>
    <w:rsid w:val="005A05B7"/>
    <w:rsid w:val="005A7FD3"/>
    <w:rsid w:val="005B2DB5"/>
    <w:rsid w:val="005B403C"/>
    <w:rsid w:val="005B4C94"/>
    <w:rsid w:val="005B6339"/>
    <w:rsid w:val="005C2A3A"/>
    <w:rsid w:val="005C4821"/>
    <w:rsid w:val="005C6286"/>
    <w:rsid w:val="005D18D3"/>
    <w:rsid w:val="005E1A13"/>
    <w:rsid w:val="005E550D"/>
    <w:rsid w:val="005E625B"/>
    <w:rsid w:val="005F028A"/>
    <w:rsid w:val="005F1DF1"/>
    <w:rsid w:val="005F3D4B"/>
    <w:rsid w:val="005F6466"/>
    <w:rsid w:val="005F6A40"/>
    <w:rsid w:val="005F76E9"/>
    <w:rsid w:val="006053B4"/>
    <w:rsid w:val="00605486"/>
    <w:rsid w:val="0060677C"/>
    <w:rsid w:val="00606FD8"/>
    <w:rsid w:val="006110B4"/>
    <w:rsid w:val="00611598"/>
    <w:rsid w:val="006120E0"/>
    <w:rsid w:val="006210F8"/>
    <w:rsid w:val="00623BEF"/>
    <w:rsid w:val="00631088"/>
    <w:rsid w:val="00633D00"/>
    <w:rsid w:val="00634677"/>
    <w:rsid w:val="00637ABA"/>
    <w:rsid w:val="006451C2"/>
    <w:rsid w:val="00645397"/>
    <w:rsid w:val="00646551"/>
    <w:rsid w:val="00647784"/>
    <w:rsid w:val="006501C3"/>
    <w:rsid w:val="00652893"/>
    <w:rsid w:val="00655675"/>
    <w:rsid w:val="00655E1E"/>
    <w:rsid w:val="006560C9"/>
    <w:rsid w:val="00661EAC"/>
    <w:rsid w:val="00663FAF"/>
    <w:rsid w:val="0066415E"/>
    <w:rsid w:val="00665B96"/>
    <w:rsid w:val="0067733F"/>
    <w:rsid w:val="00683704"/>
    <w:rsid w:val="00683AE2"/>
    <w:rsid w:val="00685959"/>
    <w:rsid w:val="00685FE8"/>
    <w:rsid w:val="00687044"/>
    <w:rsid w:val="00687DAC"/>
    <w:rsid w:val="0069181D"/>
    <w:rsid w:val="00692B5F"/>
    <w:rsid w:val="00693F76"/>
    <w:rsid w:val="00697C58"/>
    <w:rsid w:val="006A1FAD"/>
    <w:rsid w:val="006A34C6"/>
    <w:rsid w:val="006A4796"/>
    <w:rsid w:val="006A4C0B"/>
    <w:rsid w:val="006A7E06"/>
    <w:rsid w:val="006B21B6"/>
    <w:rsid w:val="006B3034"/>
    <w:rsid w:val="006B3052"/>
    <w:rsid w:val="006B6050"/>
    <w:rsid w:val="006C393F"/>
    <w:rsid w:val="006C3A0B"/>
    <w:rsid w:val="006C401E"/>
    <w:rsid w:val="006D4822"/>
    <w:rsid w:val="006E1996"/>
    <w:rsid w:val="006E259D"/>
    <w:rsid w:val="006E67A5"/>
    <w:rsid w:val="006E76AA"/>
    <w:rsid w:val="006E7D49"/>
    <w:rsid w:val="006F2475"/>
    <w:rsid w:val="006F303E"/>
    <w:rsid w:val="006F3077"/>
    <w:rsid w:val="006F56BA"/>
    <w:rsid w:val="0070191C"/>
    <w:rsid w:val="00701ACC"/>
    <w:rsid w:val="00706D57"/>
    <w:rsid w:val="00714590"/>
    <w:rsid w:val="00714612"/>
    <w:rsid w:val="007177CA"/>
    <w:rsid w:val="007210E5"/>
    <w:rsid w:val="00721AA9"/>
    <w:rsid w:val="007241B8"/>
    <w:rsid w:val="00725C2E"/>
    <w:rsid w:val="0072784C"/>
    <w:rsid w:val="007312C4"/>
    <w:rsid w:val="00732B6B"/>
    <w:rsid w:val="00732E9C"/>
    <w:rsid w:val="00733C26"/>
    <w:rsid w:val="007363A6"/>
    <w:rsid w:val="00741884"/>
    <w:rsid w:val="007433D3"/>
    <w:rsid w:val="0074746D"/>
    <w:rsid w:val="00750719"/>
    <w:rsid w:val="007617DE"/>
    <w:rsid w:val="0076305E"/>
    <w:rsid w:val="00772C81"/>
    <w:rsid w:val="00774745"/>
    <w:rsid w:val="00777B74"/>
    <w:rsid w:val="0078463A"/>
    <w:rsid w:val="0078523B"/>
    <w:rsid w:val="00787048"/>
    <w:rsid w:val="00790254"/>
    <w:rsid w:val="00794F07"/>
    <w:rsid w:val="007961EB"/>
    <w:rsid w:val="00796CF3"/>
    <w:rsid w:val="007A0E1F"/>
    <w:rsid w:val="007B15F8"/>
    <w:rsid w:val="007B5554"/>
    <w:rsid w:val="007B5777"/>
    <w:rsid w:val="007C4B7E"/>
    <w:rsid w:val="007C5999"/>
    <w:rsid w:val="007D0818"/>
    <w:rsid w:val="007F0B9C"/>
    <w:rsid w:val="007F24FB"/>
    <w:rsid w:val="007F251D"/>
    <w:rsid w:val="007F2936"/>
    <w:rsid w:val="007F3A4F"/>
    <w:rsid w:val="007F3A8D"/>
    <w:rsid w:val="007F3E5C"/>
    <w:rsid w:val="007F3F12"/>
    <w:rsid w:val="00801BAA"/>
    <w:rsid w:val="00803D39"/>
    <w:rsid w:val="00811637"/>
    <w:rsid w:val="0081175D"/>
    <w:rsid w:val="008150AC"/>
    <w:rsid w:val="00815761"/>
    <w:rsid w:val="008162BB"/>
    <w:rsid w:val="00817410"/>
    <w:rsid w:val="00823085"/>
    <w:rsid w:val="008246BC"/>
    <w:rsid w:val="008309D2"/>
    <w:rsid w:val="00830D65"/>
    <w:rsid w:val="00831438"/>
    <w:rsid w:val="0083240E"/>
    <w:rsid w:val="008345CB"/>
    <w:rsid w:val="0084070E"/>
    <w:rsid w:val="00857E4F"/>
    <w:rsid w:val="008603FA"/>
    <w:rsid w:val="0086106B"/>
    <w:rsid w:val="00864CC4"/>
    <w:rsid w:val="008668A1"/>
    <w:rsid w:val="00885D64"/>
    <w:rsid w:val="00886457"/>
    <w:rsid w:val="008948D1"/>
    <w:rsid w:val="00894DC4"/>
    <w:rsid w:val="008959D1"/>
    <w:rsid w:val="00896700"/>
    <w:rsid w:val="008A3021"/>
    <w:rsid w:val="008A46E7"/>
    <w:rsid w:val="008A5247"/>
    <w:rsid w:val="008B0C89"/>
    <w:rsid w:val="008C031D"/>
    <w:rsid w:val="008C0CA0"/>
    <w:rsid w:val="008C13A9"/>
    <w:rsid w:val="008C3914"/>
    <w:rsid w:val="008C6096"/>
    <w:rsid w:val="008C63AC"/>
    <w:rsid w:val="008C6A6B"/>
    <w:rsid w:val="008D233F"/>
    <w:rsid w:val="008D5A59"/>
    <w:rsid w:val="008E3C00"/>
    <w:rsid w:val="008E7031"/>
    <w:rsid w:val="008F1CE6"/>
    <w:rsid w:val="008F4669"/>
    <w:rsid w:val="0090149B"/>
    <w:rsid w:val="00906E01"/>
    <w:rsid w:val="00907E2E"/>
    <w:rsid w:val="00911F63"/>
    <w:rsid w:val="0091347A"/>
    <w:rsid w:val="009147D4"/>
    <w:rsid w:val="00915C7D"/>
    <w:rsid w:val="0091774B"/>
    <w:rsid w:val="00926A87"/>
    <w:rsid w:val="0093314F"/>
    <w:rsid w:val="0093580D"/>
    <w:rsid w:val="00935BD4"/>
    <w:rsid w:val="0093696D"/>
    <w:rsid w:val="009463AC"/>
    <w:rsid w:val="00946D67"/>
    <w:rsid w:val="00955432"/>
    <w:rsid w:val="00956F8D"/>
    <w:rsid w:val="00967BB6"/>
    <w:rsid w:val="00973081"/>
    <w:rsid w:val="00973871"/>
    <w:rsid w:val="0097416E"/>
    <w:rsid w:val="00974CA5"/>
    <w:rsid w:val="00975BCA"/>
    <w:rsid w:val="00977B02"/>
    <w:rsid w:val="00980D1B"/>
    <w:rsid w:val="00980F0C"/>
    <w:rsid w:val="009835A4"/>
    <w:rsid w:val="00986367"/>
    <w:rsid w:val="0099293C"/>
    <w:rsid w:val="00993FD5"/>
    <w:rsid w:val="009A189E"/>
    <w:rsid w:val="009B0409"/>
    <w:rsid w:val="009B1EE8"/>
    <w:rsid w:val="009B33FB"/>
    <w:rsid w:val="009B53DF"/>
    <w:rsid w:val="009C03BF"/>
    <w:rsid w:val="009C551E"/>
    <w:rsid w:val="009C5806"/>
    <w:rsid w:val="009C6B38"/>
    <w:rsid w:val="009D293F"/>
    <w:rsid w:val="009D3197"/>
    <w:rsid w:val="009D49E1"/>
    <w:rsid w:val="009D5336"/>
    <w:rsid w:val="009D6F70"/>
    <w:rsid w:val="009E1F1B"/>
    <w:rsid w:val="009E3D6B"/>
    <w:rsid w:val="009F52C1"/>
    <w:rsid w:val="00A03DA4"/>
    <w:rsid w:val="00A052DE"/>
    <w:rsid w:val="00A06935"/>
    <w:rsid w:val="00A11646"/>
    <w:rsid w:val="00A153C0"/>
    <w:rsid w:val="00A16CB3"/>
    <w:rsid w:val="00A17034"/>
    <w:rsid w:val="00A17A8F"/>
    <w:rsid w:val="00A21823"/>
    <w:rsid w:val="00A2380B"/>
    <w:rsid w:val="00A26D31"/>
    <w:rsid w:val="00A26E6E"/>
    <w:rsid w:val="00A30A50"/>
    <w:rsid w:val="00A3419A"/>
    <w:rsid w:val="00A52751"/>
    <w:rsid w:val="00A52AB2"/>
    <w:rsid w:val="00A554E1"/>
    <w:rsid w:val="00A62526"/>
    <w:rsid w:val="00A6275C"/>
    <w:rsid w:val="00A66877"/>
    <w:rsid w:val="00A71BB3"/>
    <w:rsid w:val="00A77C63"/>
    <w:rsid w:val="00A80491"/>
    <w:rsid w:val="00A81792"/>
    <w:rsid w:val="00A828CB"/>
    <w:rsid w:val="00A8480D"/>
    <w:rsid w:val="00A8484B"/>
    <w:rsid w:val="00A86733"/>
    <w:rsid w:val="00A87ED1"/>
    <w:rsid w:val="00A944E4"/>
    <w:rsid w:val="00A94CFD"/>
    <w:rsid w:val="00AA2FE1"/>
    <w:rsid w:val="00AA3BF2"/>
    <w:rsid w:val="00AA4A54"/>
    <w:rsid w:val="00AB1B1F"/>
    <w:rsid w:val="00AB1E60"/>
    <w:rsid w:val="00AB3F73"/>
    <w:rsid w:val="00AB6031"/>
    <w:rsid w:val="00AC2EFD"/>
    <w:rsid w:val="00AC6E4A"/>
    <w:rsid w:val="00AD2787"/>
    <w:rsid w:val="00AD2A6D"/>
    <w:rsid w:val="00AD2F4C"/>
    <w:rsid w:val="00AD4BA0"/>
    <w:rsid w:val="00AE3ACE"/>
    <w:rsid w:val="00AE4106"/>
    <w:rsid w:val="00AE495A"/>
    <w:rsid w:val="00AE7F3F"/>
    <w:rsid w:val="00AF290C"/>
    <w:rsid w:val="00AF4F24"/>
    <w:rsid w:val="00B024C1"/>
    <w:rsid w:val="00B06072"/>
    <w:rsid w:val="00B067A0"/>
    <w:rsid w:val="00B15926"/>
    <w:rsid w:val="00B15B6A"/>
    <w:rsid w:val="00B24544"/>
    <w:rsid w:val="00B2543B"/>
    <w:rsid w:val="00B26C8B"/>
    <w:rsid w:val="00B27450"/>
    <w:rsid w:val="00B3267B"/>
    <w:rsid w:val="00B338E3"/>
    <w:rsid w:val="00B3432F"/>
    <w:rsid w:val="00B4062E"/>
    <w:rsid w:val="00B4371C"/>
    <w:rsid w:val="00B44639"/>
    <w:rsid w:val="00B50749"/>
    <w:rsid w:val="00B51827"/>
    <w:rsid w:val="00B53A47"/>
    <w:rsid w:val="00B54CB9"/>
    <w:rsid w:val="00B55CE8"/>
    <w:rsid w:val="00B61E2E"/>
    <w:rsid w:val="00B65B97"/>
    <w:rsid w:val="00B702DF"/>
    <w:rsid w:val="00B71ADA"/>
    <w:rsid w:val="00B73B53"/>
    <w:rsid w:val="00B74FA8"/>
    <w:rsid w:val="00B76578"/>
    <w:rsid w:val="00B80A5F"/>
    <w:rsid w:val="00B8383A"/>
    <w:rsid w:val="00B84AA9"/>
    <w:rsid w:val="00B8743E"/>
    <w:rsid w:val="00B9794D"/>
    <w:rsid w:val="00BA1244"/>
    <w:rsid w:val="00BA6315"/>
    <w:rsid w:val="00BB195B"/>
    <w:rsid w:val="00BB67DE"/>
    <w:rsid w:val="00BB787C"/>
    <w:rsid w:val="00BC0FF3"/>
    <w:rsid w:val="00BD0FD7"/>
    <w:rsid w:val="00BD33BB"/>
    <w:rsid w:val="00BD365B"/>
    <w:rsid w:val="00BD45D7"/>
    <w:rsid w:val="00BD467C"/>
    <w:rsid w:val="00BD6467"/>
    <w:rsid w:val="00BE0489"/>
    <w:rsid w:val="00BE45AB"/>
    <w:rsid w:val="00BE7140"/>
    <w:rsid w:val="00BE7585"/>
    <w:rsid w:val="00BF3EDA"/>
    <w:rsid w:val="00BF5FB3"/>
    <w:rsid w:val="00BF6092"/>
    <w:rsid w:val="00C11FBF"/>
    <w:rsid w:val="00C12F75"/>
    <w:rsid w:val="00C14257"/>
    <w:rsid w:val="00C16325"/>
    <w:rsid w:val="00C20055"/>
    <w:rsid w:val="00C33031"/>
    <w:rsid w:val="00C34038"/>
    <w:rsid w:val="00C3726F"/>
    <w:rsid w:val="00C4333B"/>
    <w:rsid w:val="00C4593C"/>
    <w:rsid w:val="00C5002C"/>
    <w:rsid w:val="00C52045"/>
    <w:rsid w:val="00C55563"/>
    <w:rsid w:val="00C57358"/>
    <w:rsid w:val="00C601B2"/>
    <w:rsid w:val="00C60831"/>
    <w:rsid w:val="00C62303"/>
    <w:rsid w:val="00C8064A"/>
    <w:rsid w:val="00C81A8D"/>
    <w:rsid w:val="00C82827"/>
    <w:rsid w:val="00C875B4"/>
    <w:rsid w:val="00C91083"/>
    <w:rsid w:val="00C94C29"/>
    <w:rsid w:val="00C958F7"/>
    <w:rsid w:val="00C96CB1"/>
    <w:rsid w:val="00CA2098"/>
    <w:rsid w:val="00CB1A4B"/>
    <w:rsid w:val="00CB26D1"/>
    <w:rsid w:val="00CB5810"/>
    <w:rsid w:val="00CC04F6"/>
    <w:rsid w:val="00CC0575"/>
    <w:rsid w:val="00CC489B"/>
    <w:rsid w:val="00CC50CE"/>
    <w:rsid w:val="00CD25CC"/>
    <w:rsid w:val="00CD5D31"/>
    <w:rsid w:val="00CD75E2"/>
    <w:rsid w:val="00CE2178"/>
    <w:rsid w:val="00CE35E1"/>
    <w:rsid w:val="00CE509F"/>
    <w:rsid w:val="00CE659C"/>
    <w:rsid w:val="00CE6801"/>
    <w:rsid w:val="00CF0073"/>
    <w:rsid w:val="00CF2468"/>
    <w:rsid w:val="00CF286C"/>
    <w:rsid w:val="00CF6017"/>
    <w:rsid w:val="00CF617E"/>
    <w:rsid w:val="00D044F5"/>
    <w:rsid w:val="00D06DE3"/>
    <w:rsid w:val="00D13161"/>
    <w:rsid w:val="00D13A56"/>
    <w:rsid w:val="00D203A9"/>
    <w:rsid w:val="00D3544B"/>
    <w:rsid w:val="00D455C2"/>
    <w:rsid w:val="00D463E6"/>
    <w:rsid w:val="00D4723C"/>
    <w:rsid w:val="00D51CE5"/>
    <w:rsid w:val="00D52778"/>
    <w:rsid w:val="00D60B20"/>
    <w:rsid w:val="00D73F1C"/>
    <w:rsid w:val="00D74D88"/>
    <w:rsid w:val="00D74EDF"/>
    <w:rsid w:val="00D75E79"/>
    <w:rsid w:val="00D76EE2"/>
    <w:rsid w:val="00D77333"/>
    <w:rsid w:val="00D8304A"/>
    <w:rsid w:val="00D869D1"/>
    <w:rsid w:val="00D91ACC"/>
    <w:rsid w:val="00D938DA"/>
    <w:rsid w:val="00D95780"/>
    <w:rsid w:val="00DA57CA"/>
    <w:rsid w:val="00DB37D5"/>
    <w:rsid w:val="00DC316B"/>
    <w:rsid w:val="00DC4173"/>
    <w:rsid w:val="00DC49A7"/>
    <w:rsid w:val="00DC6241"/>
    <w:rsid w:val="00DC6BB7"/>
    <w:rsid w:val="00DC700F"/>
    <w:rsid w:val="00DC7580"/>
    <w:rsid w:val="00DC7D12"/>
    <w:rsid w:val="00DD4542"/>
    <w:rsid w:val="00DD4B68"/>
    <w:rsid w:val="00DD7CA6"/>
    <w:rsid w:val="00DE02B5"/>
    <w:rsid w:val="00DE0F0F"/>
    <w:rsid w:val="00DE7BF6"/>
    <w:rsid w:val="00DE7CAD"/>
    <w:rsid w:val="00DF2D48"/>
    <w:rsid w:val="00DF5D37"/>
    <w:rsid w:val="00DF7BF4"/>
    <w:rsid w:val="00E00828"/>
    <w:rsid w:val="00E0195A"/>
    <w:rsid w:val="00E01C56"/>
    <w:rsid w:val="00E12BCB"/>
    <w:rsid w:val="00E12CFA"/>
    <w:rsid w:val="00E16FC8"/>
    <w:rsid w:val="00E23622"/>
    <w:rsid w:val="00E33EFF"/>
    <w:rsid w:val="00E41E86"/>
    <w:rsid w:val="00E42ACF"/>
    <w:rsid w:val="00E445E5"/>
    <w:rsid w:val="00E44977"/>
    <w:rsid w:val="00E46818"/>
    <w:rsid w:val="00E506C1"/>
    <w:rsid w:val="00E538EC"/>
    <w:rsid w:val="00E56A49"/>
    <w:rsid w:val="00E61AB5"/>
    <w:rsid w:val="00E70DB4"/>
    <w:rsid w:val="00E71123"/>
    <w:rsid w:val="00E71A43"/>
    <w:rsid w:val="00E73589"/>
    <w:rsid w:val="00E760B3"/>
    <w:rsid w:val="00E76B38"/>
    <w:rsid w:val="00E77921"/>
    <w:rsid w:val="00E77D44"/>
    <w:rsid w:val="00E802FE"/>
    <w:rsid w:val="00E8216A"/>
    <w:rsid w:val="00E833AA"/>
    <w:rsid w:val="00E87F30"/>
    <w:rsid w:val="00E90EE8"/>
    <w:rsid w:val="00E92D8F"/>
    <w:rsid w:val="00E9446B"/>
    <w:rsid w:val="00E95839"/>
    <w:rsid w:val="00E961A1"/>
    <w:rsid w:val="00E969A2"/>
    <w:rsid w:val="00EA2E75"/>
    <w:rsid w:val="00EA3CFC"/>
    <w:rsid w:val="00EB3E23"/>
    <w:rsid w:val="00EC08D7"/>
    <w:rsid w:val="00EC23FC"/>
    <w:rsid w:val="00EC325D"/>
    <w:rsid w:val="00EC664B"/>
    <w:rsid w:val="00ED19B8"/>
    <w:rsid w:val="00ED26A7"/>
    <w:rsid w:val="00ED4744"/>
    <w:rsid w:val="00EE07BE"/>
    <w:rsid w:val="00EE07D5"/>
    <w:rsid w:val="00EE0E05"/>
    <w:rsid w:val="00EE3010"/>
    <w:rsid w:val="00EF2DEF"/>
    <w:rsid w:val="00EF2F3B"/>
    <w:rsid w:val="00EF5F87"/>
    <w:rsid w:val="00EF652C"/>
    <w:rsid w:val="00EF6E9C"/>
    <w:rsid w:val="00F02231"/>
    <w:rsid w:val="00F1117C"/>
    <w:rsid w:val="00F1333B"/>
    <w:rsid w:val="00F13FB1"/>
    <w:rsid w:val="00F1493C"/>
    <w:rsid w:val="00F217BB"/>
    <w:rsid w:val="00F2652D"/>
    <w:rsid w:val="00F268F1"/>
    <w:rsid w:val="00F276BD"/>
    <w:rsid w:val="00F3324D"/>
    <w:rsid w:val="00F33E59"/>
    <w:rsid w:val="00F429F9"/>
    <w:rsid w:val="00F439D2"/>
    <w:rsid w:val="00F43B30"/>
    <w:rsid w:val="00F443E4"/>
    <w:rsid w:val="00F50CE5"/>
    <w:rsid w:val="00F541B9"/>
    <w:rsid w:val="00F55BFD"/>
    <w:rsid w:val="00F5709C"/>
    <w:rsid w:val="00F60972"/>
    <w:rsid w:val="00F6459C"/>
    <w:rsid w:val="00F65D5C"/>
    <w:rsid w:val="00F71453"/>
    <w:rsid w:val="00F734D0"/>
    <w:rsid w:val="00F73827"/>
    <w:rsid w:val="00F7667D"/>
    <w:rsid w:val="00F77EE7"/>
    <w:rsid w:val="00F82DD2"/>
    <w:rsid w:val="00F853DD"/>
    <w:rsid w:val="00F8738F"/>
    <w:rsid w:val="00F91F96"/>
    <w:rsid w:val="00F93556"/>
    <w:rsid w:val="00F9660C"/>
    <w:rsid w:val="00F96F0A"/>
    <w:rsid w:val="00FA18FB"/>
    <w:rsid w:val="00FA2140"/>
    <w:rsid w:val="00FA2F47"/>
    <w:rsid w:val="00FA5B5D"/>
    <w:rsid w:val="00FB2673"/>
    <w:rsid w:val="00FB39D9"/>
    <w:rsid w:val="00FB5F3C"/>
    <w:rsid w:val="00FC373E"/>
    <w:rsid w:val="00FD1C93"/>
    <w:rsid w:val="00FE037C"/>
    <w:rsid w:val="00FE03E0"/>
    <w:rsid w:val="00FE1B20"/>
    <w:rsid w:val="00FE67EE"/>
    <w:rsid w:val="00FE7015"/>
    <w:rsid w:val="00FE75B9"/>
    <w:rsid w:val="00FF14EA"/>
    <w:rsid w:val="00FF2D34"/>
    <w:rsid w:val="00FF5B24"/>
    <w:rsid w:val="00FF615D"/>
  </w:rsids>
  <m:mathPr>
    <m:mathFont m:val="Cambria Math"/>
    <m:brkBin m:val="before"/>
    <m:brkBinSub m:val="--"/>
    <m:smallFrac m:val="0"/>
    <m:dispDef/>
    <m:lMargin m:val="0"/>
    <m:rMargin m:val="0"/>
    <m:defJc m:val="centerGroup"/>
    <m:wrapIndent m:val="1440"/>
    <m:intLim m:val="subSup"/>
    <m:naryLim m:val="undOvr"/>
  </m:mathPr>
  <w:themeFontLang w:val="el-C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C0E5D"/>
  <w15:chartTrackingRefBased/>
  <w15:docId w15:val="{1A0D2DBC-340A-4801-9C11-A5EFF356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C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60B3"/>
    <w:pPr>
      <w:spacing w:after="0" w:line="240" w:lineRule="auto"/>
    </w:pPr>
    <w:rPr>
      <w:rFonts w:ascii="Times New Roman" w:eastAsia="Times New Roman" w:hAnsi="Times New Roman" w:cs="Times New Roman"/>
      <w:kern w:val="0"/>
      <w:lang w:eastAsia="el-CY"/>
      <w14:ligatures w14:val="none"/>
    </w:rPr>
  </w:style>
  <w:style w:type="paragraph" w:styleId="1">
    <w:name w:val="heading 1"/>
    <w:basedOn w:val="a"/>
    <w:next w:val="a"/>
    <w:link w:val="1Char"/>
    <w:uiPriority w:val="9"/>
    <w:qFormat/>
    <w:rsid w:val="004535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Char"/>
    <w:uiPriority w:val="9"/>
    <w:unhideWhenUsed/>
    <w:qFormat/>
    <w:rsid w:val="004535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45359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45359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5">
    <w:name w:val="heading 5"/>
    <w:basedOn w:val="a"/>
    <w:next w:val="a"/>
    <w:link w:val="5Char"/>
    <w:uiPriority w:val="9"/>
    <w:semiHidden/>
    <w:unhideWhenUsed/>
    <w:qFormat/>
    <w:rsid w:val="00453594"/>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6">
    <w:name w:val="heading 6"/>
    <w:basedOn w:val="a"/>
    <w:next w:val="a"/>
    <w:link w:val="6Char"/>
    <w:uiPriority w:val="9"/>
    <w:semiHidden/>
    <w:unhideWhenUsed/>
    <w:qFormat/>
    <w:rsid w:val="00453594"/>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Char"/>
    <w:uiPriority w:val="9"/>
    <w:semiHidden/>
    <w:unhideWhenUsed/>
    <w:qFormat/>
    <w:rsid w:val="00453594"/>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Char"/>
    <w:uiPriority w:val="9"/>
    <w:semiHidden/>
    <w:unhideWhenUsed/>
    <w:qFormat/>
    <w:rsid w:val="00453594"/>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Char"/>
    <w:uiPriority w:val="9"/>
    <w:semiHidden/>
    <w:unhideWhenUsed/>
    <w:qFormat/>
    <w:rsid w:val="00453594"/>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5359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45359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5359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5359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5359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5359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5359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5359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53594"/>
    <w:rPr>
      <w:rFonts w:eastAsiaTheme="majorEastAsia" w:cstheme="majorBidi"/>
      <w:color w:val="272727" w:themeColor="text1" w:themeTint="D8"/>
    </w:rPr>
  </w:style>
  <w:style w:type="paragraph" w:styleId="a3">
    <w:name w:val="Title"/>
    <w:basedOn w:val="a"/>
    <w:next w:val="a"/>
    <w:link w:val="Char"/>
    <w:uiPriority w:val="10"/>
    <w:qFormat/>
    <w:rsid w:val="0045359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45359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535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45359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53594"/>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har1">
    <w:name w:val="Απόσπασμα Char"/>
    <w:basedOn w:val="a0"/>
    <w:link w:val="a5"/>
    <w:uiPriority w:val="29"/>
    <w:rsid w:val="00453594"/>
    <w:rPr>
      <w:i/>
      <w:iCs/>
      <w:color w:val="404040" w:themeColor="text1" w:themeTint="BF"/>
    </w:rPr>
  </w:style>
  <w:style w:type="paragraph" w:styleId="a6">
    <w:name w:val="List Paragraph"/>
    <w:basedOn w:val="a"/>
    <w:uiPriority w:val="34"/>
    <w:qFormat/>
    <w:rsid w:val="00453594"/>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7">
    <w:name w:val="Intense Emphasis"/>
    <w:basedOn w:val="a0"/>
    <w:uiPriority w:val="21"/>
    <w:qFormat/>
    <w:rsid w:val="00453594"/>
    <w:rPr>
      <w:i/>
      <w:iCs/>
      <w:color w:val="0F4761" w:themeColor="accent1" w:themeShade="BF"/>
    </w:rPr>
  </w:style>
  <w:style w:type="paragraph" w:styleId="a8">
    <w:name w:val="Intense Quote"/>
    <w:basedOn w:val="a"/>
    <w:next w:val="a"/>
    <w:link w:val="Char2"/>
    <w:uiPriority w:val="30"/>
    <w:qFormat/>
    <w:rsid w:val="004535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har2">
    <w:name w:val="Έντονο απόσπ. Char"/>
    <w:basedOn w:val="a0"/>
    <w:link w:val="a8"/>
    <w:uiPriority w:val="30"/>
    <w:rsid w:val="00453594"/>
    <w:rPr>
      <w:i/>
      <w:iCs/>
      <w:color w:val="0F4761" w:themeColor="accent1" w:themeShade="BF"/>
    </w:rPr>
  </w:style>
  <w:style w:type="character" w:styleId="a9">
    <w:name w:val="Intense Reference"/>
    <w:basedOn w:val="a0"/>
    <w:uiPriority w:val="32"/>
    <w:qFormat/>
    <w:rsid w:val="00453594"/>
    <w:rPr>
      <w:b/>
      <w:bCs/>
      <w:smallCaps/>
      <w:color w:val="0F4761" w:themeColor="accent1" w:themeShade="BF"/>
      <w:spacing w:val="5"/>
    </w:rPr>
  </w:style>
  <w:style w:type="character" w:styleId="-">
    <w:name w:val="Hyperlink"/>
    <w:basedOn w:val="a0"/>
    <w:uiPriority w:val="99"/>
    <w:unhideWhenUsed/>
    <w:rsid w:val="005974C4"/>
    <w:rPr>
      <w:color w:val="0000FF"/>
      <w:u w:val="single"/>
    </w:rPr>
  </w:style>
  <w:style w:type="character" w:styleId="aa">
    <w:name w:val="Strong"/>
    <w:basedOn w:val="a0"/>
    <w:uiPriority w:val="22"/>
    <w:qFormat/>
    <w:rsid w:val="002D2F8E"/>
    <w:rPr>
      <w:b/>
      <w:bCs/>
    </w:rPr>
  </w:style>
  <w:style w:type="paragraph" w:styleId="ab">
    <w:name w:val="footnote text"/>
    <w:basedOn w:val="a"/>
    <w:link w:val="Char3"/>
    <w:uiPriority w:val="99"/>
    <w:unhideWhenUsed/>
    <w:rsid w:val="00FE7015"/>
    <w:rPr>
      <w:rFonts w:asciiTheme="minorHAnsi" w:eastAsiaTheme="minorHAnsi" w:hAnsiTheme="minorHAnsi" w:cstheme="minorBidi"/>
      <w:kern w:val="2"/>
      <w:sz w:val="20"/>
      <w:szCs w:val="20"/>
      <w:lang w:eastAsia="en-US"/>
      <w14:ligatures w14:val="standardContextual"/>
    </w:rPr>
  </w:style>
  <w:style w:type="character" w:customStyle="1" w:styleId="Char3">
    <w:name w:val="Κείμενο υποσημείωσης Char"/>
    <w:basedOn w:val="a0"/>
    <w:link w:val="ab"/>
    <w:uiPriority w:val="99"/>
    <w:rsid w:val="00FE7015"/>
    <w:rPr>
      <w:sz w:val="20"/>
      <w:szCs w:val="20"/>
    </w:rPr>
  </w:style>
  <w:style w:type="character" w:styleId="ac">
    <w:name w:val="footnote reference"/>
    <w:basedOn w:val="a0"/>
    <w:uiPriority w:val="99"/>
    <w:semiHidden/>
    <w:unhideWhenUsed/>
    <w:rsid w:val="00FE7015"/>
    <w:rPr>
      <w:vertAlign w:val="superscript"/>
    </w:rPr>
  </w:style>
  <w:style w:type="character" w:customStyle="1" w:styleId="term">
    <w:name w:val="term"/>
    <w:basedOn w:val="a0"/>
    <w:rsid w:val="00DC4173"/>
  </w:style>
  <w:style w:type="character" w:customStyle="1" w:styleId="titlerespstmt">
    <w:name w:val="title_resp_stmt"/>
    <w:basedOn w:val="a0"/>
    <w:rsid w:val="00DC4173"/>
  </w:style>
  <w:style w:type="character" w:customStyle="1" w:styleId="resultssummary">
    <w:name w:val="results_summary"/>
    <w:basedOn w:val="a0"/>
    <w:rsid w:val="00DC4173"/>
  </w:style>
  <w:style w:type="character" w:customStyle="1" w:styleId="byauthor">
    <w:name w:val="byauthor"/>
    <w:basedOn w:val="a0"/>
    <w:rsid w:val="00DC4173"/>
  </w:style>
  <w:style w:type="character" w:customStyle="1" w:styleId="authordates">
    <w:name w:val="authordates"/>
    <w:basedOn w:val="a0"/>
    <w:rsid w:val="00DC4173"/>
  </w:style>
  <w:style w:type="character" w:customStyle="1" w:styleId="relatorcode">
    <w:name w:val="relatorcode"/>
    <w:basedOn w:val="a0"/>
    <w:rsid w:val="00DC4173"/>
  </w:style>
  <w:style w:type="character" w:customStyle="1" w:styleId="label">
    <w:name w:val="label"/>
    <w:basedOn w:val="a0"/>
    <w:rsid w:val="00DC4173"/>
  </w:style>
  <w:style w:type="character" w:customStyle="1" w:styleId="publisherplace">
    <w:name w:val="publisher_place"/>
    <w:basedOn w:val="a0"/>
    <w:rsid w:val="00DC4173"/>
  </w:style>
  <w:style w:type="character" w:customStyle="1" w:styleId="publishername">
    <w:name w:val="publisher_name"/>
    <w:basedOn w:val="a0"/>
    <w:rsid w:val="00DC4173"/>
  </w:style>
  <w:style w:type="character" w:customStyle="1" w:styleId="publisherdate">
    <w:name w:val="publisher_date"/>
    <w:basedOn w:val="a0"/>
    <w:rsid w:val="00DC4173"/>
  </w:style>
  <w:style w:type="character" w:styleId="ad">
    <w:name w:val="Placeholder Text"/>
    <w:basedOn w:val="a0"/>
    <w:uiPriority w:val="99"/>
    <w:semiHidden/>
    <w:rsid w:val="00A81792"/>
    <w:rPr>
      <w:color w:val="666666"/>
    </w:rPr>
  </w:style>
  <w:style w:type="character" w:customStyle="1" w:styleId="ratelabel">
    <w:name w:val="ratelabel"/>
    <w:basedOn w:val="a0"/>
    <w:rsid w:val="00010CD1"/>
  </w:style>
  <w:style w:type="character" w:customStyle="1" w:styleId="ratedata">
    <w:name w:val="ratedata"/>
    <w:basedOn w:val="a0"/>
    <w:rsid w:val="00010CD1"/>
  </w:style>
  <w:style w:type="paragraph" w:styleId="Web">
    <w:name w:val="Normal (Web)"/>
    <w:basedOn w:val="a"/>
    <w:uiPriority w:val="99"/>
    <w:unhideWhenUsed/>
    <w:rsid w:val="00655E1E"/>
    <w:pPr>
      <w:spacing w:before="100" w:beforeAutospacing="1" w:after="100" w:afterAutospacing="1"/>
    </w:pPr>
  </w:style>
  <w:style w:type="character" w:styleId="ae">
    <w:name w:val="Emphasis"/>
    <w:basedOn w:val="a0"/>
    <w:uiPriority w:val="20"/>
    <w:qFormat/>
    <w:rsid w:val="00714590"/>
    <w:rPr>
      <w:i/>
      <w:iCs/>
    </w:rPr>
  </w:style>
  <w:style w:type="table" w:styleId="af">
    <w:name w:val="Table Grid"/>
    <w:basedOn w:val="a1"/>
    <w:uiPriority w:val="39"/>
    <w:rsid w:val="00714590"/>
    <w:pPr>
      <w:spacing w:after="0" w:line="240" w:lineRule="auto"/>
    </w:pPr>
    <w:rPr>
      <w:rFonts w:eastAsiaTheme="minorEastAsia"/>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reaker-breaker">
    <w:name w:val="breaker-breaker"/>
    <w:basedOn w:val="a0"/>
    <w:rsid w:val="0035756A"/>
  </w:style>
  <w:style w:type="character" w:customStyle="1" w:styleId="st1">
    <w:name w:val="st1"/>
    <w:basedOn w:val="a0"/>
    <w:rsid w:val="009C03BF"/>
  </w:style>
  <w:style w:type="character" w:customStyle="1" w:styleId="resultssummary3">
    <w:name w:val="results_summary3"/>
    <w:basedOn w:val="a0"/>
    <w:rsid w:val="009C03BF"/>
    <w:rPr>
      <w:vanish w:val="0"/>
      <w:webHidden w:val="0"/>
      <w:color w:val="707070"/>
      <w:sz w:val="20"/>
      <w:szCs w:val="20"/>
      <w:specVanish w:val="0"/>
    </w:rPr>
  </w:style>
  <w:style w:type="character" w:customStyle="1" w:styleId="shorttext">
    <w:name w:val="short_text"/>
    <w:basedOn w:val="a0"/>
    <w:rsid w:val="009C0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6245">
      <w:bodyDiv w:val="1"/>
      <w:marLeft w:val="0"/>
      <w:marRight w:val="0"/>
      <w:marTop w:val="0"/>
      <w:marBottom w:val="0"/>
      <w:divBdr>
        <w:top w:val="none" w:sz="0" w:space="0" w:color="auto"/>
        <w:left w:val="none" w:sz="0" w:space="0" w:color="auto"/>
        <w:bottom w:val="none" w:sz="0" w:space="0" w:color="auto"/>
        <w:right w:val="none" w:sz="0" w:space="0" w:color="auto"/>
      </w:divBdr>
    </w:div>
    <w:div w:id="295644638">
      <w:bodyDiv w:val="1"/>
      <w:marLeft w:val="0"/>
      <w:marRight w:val="0"/>
      <w:marTop w:val="0"/>
      <w:marBottom w:val="0"/>
      <w:divBdr>
        <w:top w:val="none" w:sz="0" w:space="0" w:color="auto"/>
        <w:left w:val="none" w:sz="0" w:space="0" w:color="auto"/>
        <w:bottom w:val="none" w:sz="0" w:space="0" w:color="auto"/>
        <w:right w:val="none" w:sz="0" w:space="0" w:color="auto"/>
      </w:divBdr>
      <w:divsChild>
        <w:div w:id="1545945128">
          <w:marLeft w:val="0"/>
          <w:marRight w:val="0"/>
          <w:marTop w:val="0"/>
          <w:marBottom w:val="660"/>
          <w:divBdr>
            <w:top w:val="none" w:sz="0" w:space="0" w:color="auto"/>
            <w:left w:val="none" w:sz="0" w:space="0" w:color="auto"/>
            <w:bottom w:val="none" w:sz="0" w:space="0" w:color="auto"/>
            <w:right w:val="none" w:sz="0" w:space="0" w:color="auto"/>
          </w:divBdr>
          <w:divsChild>
            <w:div w:id="111171152">
              <w:marLeft w:val="0"/>
              <w:marRight w:val="0"/>
              <w:marTop w:val="0"/>
              <w:marBottom w:val="0"/>
              <w:divBdr>
                <w:top w:val="none" w:sz="0" w:space="0" w:color="auto"/>
                <w:left w:val="none" w:sz="0" w:space="0" w:color="auto"/>
                <w:bottom w:val="none" w:sz="0" w:space="0" w:color="auto"/>
                <w:right w:val="none" w:sz="0" w:space="0" w:color="auto"/>
              </w:divBdr>
              <w:divsChild>
                <w:div w:id="1500540892">
                  <w:marLeft w:val="0"/>
                  <w:marRight w:val="0"/>
                  <w:marTop w:val="0"/>
                  <w:marBottom w:val="450"/>
                  <w:divBdr>
                    <w:top w:val="none" w:sz="0" w:space="0" w:color="auto"/>
                    <w:left w:val="none" w:sz="0" w:space="0" w:color="auto"/>
                    <w:bottom w:val="none" w:sz="0" w:space="0" w:color="auto"/>
                    <w:right w:val="none" w:sz="0" w:space="0" w:color="auto"/>
                  </w:divBdr>
                  <w:divsChild>
                    <w:div w:id="1606960475">
                      <w:marLeft w:val="0"/>
                      <w:marRight w:val="0"/>
                      <w:marTop w:val="0"/>
                      <w:marBottom w:val="0"/>
                      <w:divBdr>
                        <w:top w:val="none" w:sz="0" w:space="0" w:color="auto"/>
                        <w:left w:val="none" w:sz="0" w:space="0" w:color="auto"/>
                        <w:bottom w:val="none" w:sz="0" w:space="0" w:color="auto"/>
                        <w:right w:val="none" w:sz="0" w:space="0" w:color="auto"/>
                      </w:divBdr>
                      <w:divsChild>
                        <w:div w:id="837771520">
                          <w:marLeft w:val="0"/>
                          <w:marRight w:val="0"/>
                          <w:marTop w:val="0"/>
                          <w:marBottom w:val="0"/>
                          <w:divBdr>
                            <w:top w:val="none" w:sz="0" w:space="0" w:color="auto"/>
                            <w:left w:val="none" w:sz="0" w:space="0" w:color="auto"/>
                            <w:bottom w:val="none" w:sz="0" w:space="0" w:color="auto"/>
                            <w:right w:val="none" w:sz="0" w:space="0" w:color="auto"/>
                          </w:divBdr>
                          <w:divsChild>
                            <w:div w:id="64521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286606">
      <w:bodyDiv w:val="1"/>
      <w:marLeft w:val="0"/>
      <w:marRight w:val="0"/>
      <w:marTop w:val="0"/>
      <w:marBottom w:val="0"/>
      <w:divBdr>
        <w:top w:val="none" w:sz="0" w:space="0" w:color="auto"/>
        <w:left w:val="none" w:sz="0" w:space="0" w:color="auto"/>
        <w:bottom w:val="none" w:sz="0" w:space="0" w:color="auto"/>
        <w:right w:val="none" w:sz="0" w:space="0" w:color="auto"/>
      </w:divBdr>
    </w:div>
    <w:div w:id="668756783">
      <w:bodyDiv w:val="1"/>
      <w:marLeft w:val="0"/>
      <w:marRight w:val="0"/>
      <w:marTop w:val="0"/>
      <w:marBottom w:val="0"/>
      <w:divBdr>
        <w:top w:val="none" w:sz="0" w:space="0" w:color="auto"/>
        <w:left w:val="none" w:sz="0" w:space="0" w:color="auto"/>
        <w:bottom w:val="none" w:sz="0" w:space="0" w:color="auto"/>
        <w:right w:val="none" w:sz="0" w:space="0" w:color="auto"/>
      </w:divBdr>
    </w:div>
    <w:div w:id="797915408">
      <w:bodyDiv w:val="1"/>
      <w:marLeft w:val="0"/>
      <w:marRight w:val="0"/>
      <w:marTop w:val="0"/>
      <w:marBottom w:val="0"/>
      <w:divBdr>
        <w:top w:val="none" w:sz="0" w:space="0" w:color="auto"/>
        <w:left w:val="none" w:sz="0" w:space="0" w:color="auto"/>
        <w:bottom w:val="none" w:sz="0" w:space="0" w:color="auto"/>
        <w:right w:val="none" w:sz="0" w:space="0" w:color="auto"/>
      </w:divBdr>
    </w:div>
    <w:div w:id="912157408">
      <w:bodyDiv w:val="1"/>
      <w:marLeft w:val="0"/>
      <w:marRight w:val="0"/>
      <w:marTop w:val="0"/>
      <w:marBottom w:val="0"/>
      <w:divBdr>
        <w:top w:val="none" w:sz="0" w:space="0" w:color="auto"/>
        <w:left w:val="none" w:sz="0" w:space="0" w:color="auto"/>
        <w:bottom w:val="none" w:sz="0" w:space="0" w:color="auto"/>
        <w:right w:val="none" w:sz="0" w:space="0" w:color="auto"/>
      </w:divBdr>
    </w:div>
    <w:div w:id="1194688269">
      <w:bodyDiv w:val="1"/>
      <w:marLeft w:val="0"/>
      <w:marRight w:val="0"/>
      <w:marTop w:val="0"/>
      <w:marBottom w:val="0"/>
      <w:divBdr>
        <w:top w:val="none" w:sz="0" w:space="0" w:color="auto"/>
        <w:left w:val="none" w:sz="0" w:space="0" w:color="auto"/>
        <w:bottom w:val="none" w:sz="0" w:space="0" w:color="auto"/>
        <w:right w:val="none" w:sz="0" w:space="0" w:color="auto"/>
      </w:divBdr>
    </w:div>
    <w:div w:id="1406414508">
      <w:bodyDiv w:val="1"/>
      <w:marLeft w:val="0"/>
      <w:marRight w:val="0"/>
      <w:marTop w:val="0"/>
      <w:marBottom w:val="0"/>
      <w:divBdr>
        <w:top w:val="none" w:sz="0" w:space="0" w:color="auto"/>
        <w:left w:val="none" w:sz="0" w:space="0" w:color="auto"/>
        <w:bottom w:val="none" w:sz="0" w:space="0" w:color="auto"/>
        <w:right w:val="none" w:sz="0" w:space="0" w:color="auto"/>
      </w:divBdr>
    </w:div>
    <w:div w:id="1616254900">
      <w:bodyDiv w:val="1"/>
      <w:marLeft w:val="0"/>
      <w:marRight w:val="0"/>
      <w:marTop w:val="0"/>
      <w:marBottom w:val="0"/>
      <w:divBdr>
        <w:top w:val="none" w:sz="0" w:space="0" w:color="auto"/>
        <w:left w:val="none" w:sz="0" w:space="0" w:color="auto"/>
        <w:bottom w:val="none" w:sz="0" w:space="0" w:color="auto"/>
        <w:right w:val="none" w:sz="0" w:space="0" w:color="auto"/>
      </w:divBdr>
    </w:div>
    <w:div w:id="1641764799">
      <w:bodyDiv w:val="1"/>
      <w:marLeft w:val="0"/>
      <w:marRight w:val="0"/>
      <w:marTop w:val="0"/>
      <w:marBottom w:val="0"/>
      <w:divBdr>
        <w:top w:val="none" w:sz="0" w:space="0" w:color="auto"/>
        <w:left w:val="none" w:sz="0" w:space="0" w:color="auto"/>
        <w:bottom w:val="none" w:sz="0" w:space="0" w:color="auto"/>
        <w:right w:val="none" w:sz="0" w:space="0" w:color="auto"/>
      </w:divBdr>
    </w:div>
    <w:div w:id="1642031127">
      <w:bodyDiv w:val="1"/>
      <w:marLeft w:val="0"/>
      <w:marRight w:val="0"/>
      <w:marTop w:val="0"/>
      <w:marBottom w:val="0"/>
      <w:divBdr>
        <w:top w:val="none" w:sz="0" w:space="0" w:color="auto"/>
        <w:left w:val="none" w:sz="0" w:space="0" w:color="auto"/>
        <w:bottom w:val="none" w:sz="0" w:space="0" w:color="auto"/>
        <w:right w:val="none" w:sz="0" w:space="0" w:color="auto"/>
      </w:divBdr>
      <w:divsChild>
        <w:div w:id="1134130740">
          <w:marLeft w:val="1077"/>
          <w:marRight w:val="0"/>
          <w:marTop w:val="120"/>
          <w:marBottom w:val="0"/>
          <w:divBdr>
            <w:top w:val="none" w:sz="0" w:space="0" w:color="auto"/>
            <w:left w:val="none" w:sz="0" w:space="0" w:color="auto"/>
            <w:bottom w:val="none" w:sz="0" w:space="0" w:color="auto"/>
            <w:right w:val="none" w:sz="0" w:space="0" w:color="auto"/>
          </w:divBdr>
          <w:divsChild>
            <w:div w:id="518666398">
              <w:marLeft w:val="431"/>
              <w:marRight w:val="0"/>
              <w:marTop w:val="120"/>
              <w:marBottom w:val="0"/>
              <w:divBdr>
                <w:top w:val="none" w:sz="0" w:space="0" w:color="auto"/>
                <w:left w:val="none" w:sz="0" w:space="0" w:color="auto"/>
                <w:bottom w:val="none" w:sz="0" w:space="0" w:color="auto"/>
                <w:right w:val="none" w:sz="0" w:space="0" w:color="auto"/>
              </w:divBdr>
            </w:div>
            <w:div w:id="12785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70395">
      <w:bodyDiv w:val="1"/>
      <w:marLeft w:val="0"/>
      <w:marRight w:val="0"/>
      <w:marTop w:val="0"/>
      <w:marBottom w:val="0"/>
      <w:divBdr>
        <w:top w:val="none" w:sz="0" w:space="0" w:color="auto"/>
        <w:left w:val="none" w:sz="0" w:space="0" w:color="auto"/>
        <w:bottom w:val="none" w:sz="0" w:space="0" w:color="auto"/>
        <w:right w:val="none" w:sz="0" w:space="0" w:color="auto"/>
      </w:divBdr>
    </w:div>
    <w:div w:id="1754663888">
      <w:bodyDiv w:val="1"/>
      <w:marLeft w:val="0"/>
      <w:marRight w:val="0"/>
      <w:marTop w:val="0"/>
      <w:marBottom w:val="0"/>
      <w:divBdr>
        <w:top w:val="none" w:sz="0" w:space="0" w:color="auto"/>
        <w:left w:val="none" w:sz="0" w:space="0" w:color="auto"/>
        <w:bottom w:val="none" w:sz="0" w:space="0" w:color="auto"/>
        <w:right w:val="none" w:sz="0" w:space="0" w:color="auto"/>
      </w:divBdr>
      <w:divsChild>
        <w:div w:id="2134787807">
          <w:marLeft w:val="1077"/>
          <w:marRight w:val="0"/>
          <w:marTop w:val="120"/>
          <w:marBottom w:val="0"/>
          <w:divBdr>
            <w:top w:val="none" w:sz="0" w:space="0" w:color="auto"/>
            <w:left w:val="none" w:sz="0" w:space="0" w:color="auto"/>
            <w:bottom w:val="none" w:sz="0" w:space="0" w:color="auto"/>
            <w:right w:val="none" w:sz="0" w:space="0" w:color="auto"/>
          </w:divBdr>
          <w:divsChild>
            <w:div w:id="546331096">
              <w:marLeft w:val="431"/>
              <w:marRight w:val="0"/>
              <w:marTop w:val="120"/>
              <w:marBottom w:val="0"/>
              <w:divBdr>
                <w:top w:val="none" w:sz="0" w:space="0" w:color="auto"/>
                <w:left w:val="none" w:sz="0" w:space="0" w:color="auto"/>
                <w:bottom w:val="none" w:sz="0" w:space="0" w:color="auto"/>
                <w:right w:val="none" w:sz="0" w:space="0" w:color="auto"/>
              </w:divBdr>
            </w:div>
            <w:div w:id="178561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7823">
      <w:bodyDiv w:val="1"/>
      <w:marLeft w:val="0"/>
      <w:marRight w:val="0"/>
      <w:marTop w:val="0"/>
      <w:marBottom w:val="0"/>
      <w:divBdr>
        <w:top w:val="none" w:sz="0" w:space="0" w:color="auto"/>
        <w:left w:val="none" w:sz="0" w:space="0" w:color="auto"/>
        <w:bottom w:val="none" w:sz="0" w:space="0" w:color="auto"/>
        <w:right w:val="none" w:sz="0" w:space="0" w:color="auto"/>
      </w:divBdr>
    </w:div>
    <w:div w:id="2019429075">
      <w:bodyDiv w:val="1"/>
      <w:marLeft w:val="0"/>
      <w:marRight w:val="0"/>
      <w:marTop w:val="0"/>
      <w:marBottom w:val="0"/>
      <w:divBdr>
        <w:top w:val="none" w:sz="0" w:space="0" w:color="auto"/>
        <w:left w:val="none" w:sz="0" w:space="0" w:color="auto"/>
        <w:bottom w:val="none" w:sz="0" w:space="0" w:color="auto"/>
        <w:right w:val="none" w:sz="0" w:space="0" w:color="auto"/>
      </w:divBdr>
    </w:div>
    <w:div w:id="2071463156">
      <w:bodyDiv w:val="1"/>
      <w:marLeft w:val="0"/>
      <w:marRight w:val="0"/>
      <w:marTop w:val="0"/>
      <w:marBottom w:val="0"/>
      <w:divBdr>
        <w:top w:val="none" w:sz="0" w:space="0" w:color="auto"/>
        <w:left w:val="none" w:sz="0" w:space="0" w:color="auto"/>
        <w:bottom w:val="none" w:sz="0" w:space="0" w:color="auto"/>
        <w:right w:val="none" w:sz="0" w:space="0" w:color="auto"/>
      </w:divBdr>
    </w:div>
    <w:div w:id="2127969838">
      <w:bodyDiv w:val="1"/>
      <w:marLeft w:val="0"/>
      <w:marRight w:val="0"/>
      <w:marTop w:val="0"/>
      <w:marBottom w:val="0"/>
      <w:divBdr>
        <w:top w:val="none" w:sz="0" w:space="0" w:color="auto"/>
        <w:left w:val="none" w:sz="0" w:space="0" w:color="auto"/>
        <w:bottom w:val="none" w:sz="0" w:space="0" w:color="auto"/>
        <w:right w:val="none" w:sz="0" w:space="0" w:color="auto"/>
      </w:divBdr>
    </w:div>
    <w:div w:id="213755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ypruslibraries.ac.cy/search~S2*gre?/cDS54.6.K96+1788/cds+++54.6+k96+1788/-3,-1,,E/brow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ypruslibraries.ac.cy/search~S2?/cDS54.66.T87+2009/cds+++54.66+t87+2009/-3,-1,,E/browse" TargetMode="External"/><Relationship Id="rId17" Type="http://schemas.openxmlformats.org/officeDocument/2006/relationships/hyperlink" Target="https://cypruslibraries.ac.cy/search~S2*gre?/cDS54.A2P3/cds+++54+a2+p3/-3,-1,,E/browse" TargetMode="External"/><Relationship Id="rId2" Type="http://schemas.openxmlformats.org/officeDocument/2006/relationships/numbering" Target="numbering.xml"/><Relationship Id="rId16" Type="http://schemas.openxmlformats.org/officeDocument/2006/relationships/hyperlink" Target="https://cypruslibraries.ac.cy/search~S2*gre?/cCC51.P72+2008/ccc+++51+p72+2008/-3,-1,,E/brow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pruslibraries.ac.cy/search~S2*gre?/cDS54.5.E97+1969/cds+++54.5+e97+1969/-3,-1,,E/browse" TargetMode="External"/><Relationship Id="rId5" Type="http://schemas.openxmlformats.org/officeDocument/2006/relationships/webSettings" Target="webSettings.xml"/><Relationship Id="rId15" Type="http://schemas.openxmlformats.org/officeDocument/2006/relationships/hyperlink" Target="https://cypruslibraries.ac.cy/search~S2*gre?/cDS54.7.L8+1989/cds+++54.7+l8+1989/-3,-1,,E/browse" TargetMode="External"/><Relationship Id="rId10" Type="http://schemas.openxmlformats.org/officeDocument/2006/relationships/hyperlink" Target="https://cypruslibraries.ac.cy/search~S2*gre?/cDS54.7.C484+2000/cds+++54.7+c484+2000/-3,-1,,E/brows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cypruslibraries.ac.cy/search~S2*gre?/cDS54.35.Z63+1984/cds+++54.35+z63+1984/-3,-1,,E/brows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ypruslibraries.ac.cy/search~S2*gre?/X%7bu03B7%7d+%7bu03B5%7d%7bu03BA%7d%7bu03BA%7d%7bu03BB%7d%7bu03B7%7d%7bu03C3%7d%7bu03AF%7d%7bu03B1%7d++%7bu03BA%7d%7bu03C5%7d%7bu03C0%7d%7bu03B5%7d%7bu03BF%7d%7bu03C5%7d+%7bu03B5%7d%7bu03C0%7d%7bu03AF%7d+%7bu03C4%7d%7bu03BF%7d%7bu03C5%7d%7bu03C1%7d%7bu03BA%7d%7bu03BF%7d%7bu03BA%7d%7bu03C1%7d&amp;searchscope=2&amp;SORT=DZ/X%7bu03B7%7d+%7bu03B5%7d%7bu03BA%7d%7bu03BA%7d%7bu03BB%7d%7bu03B7%7d%7bu03C3%7d%7bu03AF%7d%7bu03B1%7d++%7bu03BA%7d%7bu03C5%7d%7bu03C0%7d%7bu03B5%7d%7bu03BF%7d%7bu03C5%7d+%7bu03B5%7d%7bu03C0%7d%7bu03AF%7d+%7bu03C4%7d%7bu03BF%7d%7bu03C5%7d%7bu03C1%7d%7bu03BA%7d%7bu03BF%7d%7bu03BA%7d%7bu03C1%7d&amp;searchscope=2&amp;SORT=DZ&amp;extended=0&amp;SUBKEY=%CE%B7+%CE%B5%CE%BA%CE%BA%CE%BB%CE%B7%CF%83%CE%AF%CE%B1++%CE%BA%CF%85%CF%80%CE%B5%CE%BF%CF%85+%CE%B5%CF%80%CE%AF+%CF%84%CE%BF%CF%85%CF%81%CE%BA%CE%BF%CE%BA%CF%81/1%2C1622%2C1622%2CB/frameset&amp;FF=X%7bu03B7%7d+%7bu03B5%7d%7bu03BA%7d%7bu03BA%7d%7bu03BB%7d%7bu03B7%7d%7bu03C3%7d%7bu03AF%7d%7bu03B1%7d++%7bu03BA%7d%7bu03C5%7d%7bu03C0%7d%7bu03B5%7d%7bu03BF%7d%7bu03C5%7d+%7bu03B5%7d%7bu03C0%7d%7bu03AF%7d+%7bu03C4%7d%7bu03BF%7d%7bu03C5%7d%7bu03C1%7d%7bu03BA%7d%7bu03BF%7d%7bu03BA%7d%7bu03C1%7d&amp;searchscope=2&amp;SORT=DZ&amp;10%2C10%2C"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FF2B3-A015-44F6-8A8D-4541D54C7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3564</TotalTime>
  <Pages>9</Pages>
  <Words>3654</Words>
  <Characters>20829</Characters>
  <Application>Microsoft Office Word</Application>
  <DocSecurity>0</DocSecurity>
  <Lines>173</Lines>
  <Paragraphs>48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elenecharalampous72@gmail.com</dc:creator>
  <cp:keywords/>
  <dc:description/>
  <cp:lastModifiedBy>ΕΛΕΝΗ ΧΑΡΑΛΑΜΠΟΥΣ</cp:lastModifiedBy>
  <cp:revision>589</cp:revision>
  <dcterms:created xsi:type="dcterms:W3CDTF">2024-05-31T18:49:00Z</dcterms:created>
  <dcterms:modified xsi:type="dcterms:W3CDTF">2025-10-24T18:19:00Z</dcterms:modified>
</cp:coreProperties>
</file>